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hint="default" w:ascii="Arial" w:hAnsi="Arial" w:eastAsia="宋体"/>
          <w:b/>
          <w:bCs/>
          <w:color w:val="000000"/>
          <w:sz w:val="32"/>
          <w:szCs w:val="24"/>
          <w:lang w:val="en-US" w:eastAsia="zh-CN"/>
        </w:rPr>
      </w:pPr>
      <w:r>
        <w:rPr>
          <w:rFonts w:hint="eastAsia" w:ascii="Arial" w:hAnsi="Arial" w:eastAsia="宋体"/>
          <w:b/>
          <w:bCs/>
          <w:color w:val="000000"/>
          <w:sz w:val="32"/>
          <w:szCs w:val="24"/>
        </w:rPr>
        <w:t xml:space="preserve">项目名称：</w:t>
      </w:r>
      <w:r>
        <w:rPr>
          <w:rFonts w:hint="eastAsia" w:ascii="Arial" w:hAnsi="Arial" w:eastAsia="宋体"/>
          <w:b/>
          <w:bCs/>
          <w:color w:val="000000"/>
          <w:sz w:val="32"/>
          <w:szCs w:val="24"/>
          <w:lang w:eastAsia="zh-CN"/>
        </w:rPr>
        <w:t xml:space="preserve">江苏海洋大学苍梧校区文达楼电梯采购</w:t>
      </w:r>
      <w:r>
        <w:rPr>
          <w:rFonts w:hint="eastAsia" w:ascii="Arial" w:hAnsi="Arial" w:eastAsia="宋体"/>
          <w:b/>
          <w:bCs/>
          <w:color w:val="000000"/>
          <w:sz w:val="32"/>
          <w:szCs w:val="24"/>
          <w:lang w:val="en-US" w:eastAsia="zh-CN"/>
        </w:rPr>
        <w:t xml:space="preserve">更换项目</w:t>
      </w:r>
      <w:r/>
    </w:p>
    <w:p>
      <w:pPr>
        <w:spacing w:line="480" w:lineRule="auto"/>
        <w:rPr>
          <w:rFonts w:hint="eastAsia" w:ascii="Times New Roman" w:hAnsi="Times New Roman" w:eastAsia="宋体"/>
          <w:bCs/>
          <w:color w:val="000000"/>
          <w:sz w:val="44"/>
          <w:szCs w:val="21"/>
          <w:lang w:eastAsia="zh-CN"/>
        </w:rPr>
      </w:pPr>
      <w:r>
        <w:rPr>
          <w:rFonts w:hint="eastAsia" w:ascii="Arial" w:hAnsi="Arial" w:eastAsia="宋体"/>
          <w:b/>
          <w:bCs/>
          <w:color w:val="000000"/>
          <w:sz w:val="32"/>
          <w:szCs w:val="24"/>
        </w:rPr>
        <w:t xml:space="preserve">项目编号：</w:t>
      </w:r>
      <w:r>
        <w:rPr>
          <w:rFonts w:hint="eastAsia" w:ascii="Arial" w:hAnsi="Arial" w:eastAsia="宋体"/>
          <w:b/>
          <w:bCs/>
          <w:color w:val="000000"/>
          <w:sz w:val="32"/>
          <w:szCs w:val="24"/>
          <w:lang w:eastAsia="zh-CN"/>
        </w:rPr>
        <w:t xml:space="preserve">JSZC-320700-JZCG-G2026-0035</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highlight w:val="none"/>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889"/>
        <w:rPr>
          <w:b w:val="0"/>
        </w:rPr>
      </w:pPr>
      <w:r>
        <w:rPr>
          <w:rFonts w:hint="eastAsia"/>
          <w:b w:val="0"/>
        </w:rPr>
        <w:t xml:space="preserve">目  录</w:t>
      </w:r>
      <w:r/>
    </w:p>
    <w:p>
      <w:pPr>
        <w:pStyle w:val="889"/>
      </w:pPr>
      <w:r/>
      <w:r/>
    </w:p>
    <w:p>
      <w:pPr>
        <w:pStyle w:val="889"/>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rFonts w:hint="eastAsia"/>
          <w:b w:val="0"/>
          <w:sz w:val="32"/>
          <w:lang w:val="en-US" w:eastAsia="zh-CN"/>
        </w:rPr>
        <w:t xml:space="preserve">.....................................................................</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889"/>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rFonts w:hint="eastAsia"/>
          <w:b w:val="0"/>
          <w:sz w:val="32"/>
          <w:lang w:val="en-US" w:eastAsia="zh-CN"/>
        </w:rPr>
        <w:t xml:space="preserve">.................................................................</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889"/>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rFonts w:hint="eastAsia"/>
          <w:b w:val="0"/>
          <w:sz w:val="32"/>
          <w:lang w:val="en-US" w:eastAsia="zh-CN"/>
        </w:rPr>
        <w:t xml:space="preserve">...................................................................</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889"/>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rFonts w:hint="eastAsia"/>
          <w:b w:val="0"/>
          <w:sz w:val="32"/>
          <w:lang w:val="en-US" w:eastAsia="zh-CN"/>
        </w:rPr>
        <w:t xml:space="preserve">...................................................................</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889"/>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rFonts w:hint="eastAsia"/>
          <w:b w:val="0"/>
          <w:sz w:val="32"/>
          <w:lang w:val="en-US" w:eastAsia="zh-CN"/>
        </w:rPr>
        <w:t xml:space="preserve">...............................................</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889"/>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rFonts w:hint="eastAsia"/>
          <w:b w:val="0"/>
          <w:sz w:val="32"/>
          <w:lang w:val="en-US" w:eastAsia="zh-CN"/>
        </w:rPr>
        <w:t xml:space="preserve">...........................................................</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877"/>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77"/>
        <w:numPr>
          <w:ilvl w:val="0"/>
          <w:numId w:val="1"/>
        </w:numPr>
        <w:jc w:val="center"/>
        <w:spacing w:line="360" w:lineRule="auto"/>
        <w:rPr>
          <w:rFonts w:hint="eastAsia" w:ascii="黑体" w:hAnsi="黑体" w:eastAsia="黑体"/>
          <w:b w:val="0"/>
        </w:rPr>
      </w:pPr>
      <w:r/>
      <w:bookmarkStart w:id="0" w:name="_Toc163482573"/>
      <w:r>
        <w:rPr>
          <w:rFonts w:hint="eastAsia" w:ascii="黑体" w:hAnsi="黑体" w:eastAsia="黑体"/>
          <w:b w:val="0"/>
        </w:rPr>
        <w:t xml:space="preserve"> 投标邀请</w:t>
      </w:r>
      <w:bookmarkEnd w:id="0"/>
      <w:r/>
      <w:r/>
    </w:p>
    <w:p>
      <w:pPr>
        <w:ind w:firstLine="480"/>
        <w:spacing w:line="360" w:lineRule="auto"/>
        <w:rPr>
          <w:rFonts w:ascii="宋体" w:hAnsi="宋体" w:cs="宋体"/>
          <w:sz w:val="24"/>
          <w:szCs w:val="24"/>
        </w:rPr>
      </w:pPr>
      <w:r>
        <w:rPr>
          <w:rFonts w:ascii="宋体" w:hAnsi="宋体" w:eastAsia="宋体" w:cs="宋体"/>
          <w:sz w:val="24"/>
          <w:szCs w:val="24"/>
        </w:rPr>
        <w:t xml:space="preserve">受</w:t>
      </w:r>
      <w:r>
        <w:rPr>
          <w:rFonts w:hint="eastAsia" w:ascii="宋体" w:hAnsi="宋体" w:eastAsia="宋体" w:cs="宋体"/>
          <w:sz w:val="24"/>
          <w:szCs w:val="24"/>
          <w:lang w:eastAsia="zh-CN"/>
        </w:rPr>
        <w:t xml:space="preserve">江苏海洋大学</w:t>
      </w:r>
      <w:r>
        <w:rPr>
          <w:rFonts w:ascii="宋体" w:hAnsi="宋体" w:eastAsia="宋体" w:cs="宋体"/>
          <w:sz w:val="24"/>
          <w:szCs w:val="24"/>
        </w:rPr>
        <w:t xml:space="preserve">的委托，</w:t>
      </w:r>
      <w:r>
        <w:rPr>
          <w:rFonts w:hint="eastAsia" w:ascii="宋体" w:hAnsi="宋体" w:eastAsia="宋体" w:cs="宋体"/>
          <w:sz w:val="24"/>
          <w:szCs w:val="24"/>
          <w:lang w:eastAsia="zh-CN"/>
        </w:rPr>
        <w:t xml:space="preserve">连云港市政府采购中心</w:t>
      </w:r>
      <w:r>
        <w:rPr>
          <w:rFonts w:ascii="宋体" w:hAnsi="宋体" w:eastAsia="宋体" w:cs="宋体"/>
          <w:sz w:val="24"/>
          <w:szCs w:val="24"/>
        </w:rPr>
        <w:t xml:space="preserve">就</w:t>
      </w:r>
      <w:r>
        <w:rPr>
          <w:rFonts w:hint="eastAsia" w:ascii="宋体" w:hAnsi="宋体" w:eastAsia="宋体" w:cs="宋体"/>
          <w:sz w:val="24"/>
          <w:szCs w:val="24"/>
          <w:lang w:eastAsia="zh-CN"/>
        </w:rPr>
        <w:t xml:space="preserve">江苏海洋大学苍梧校区文达楼电梯采购</w:t>
      </w:r>
      <w:r>
        <w:rPr>
          <w:rFonts w:hint="eastAsia" w:ascii="宋体" w:hAnsi="宋体" w:eastAsia="宋体" w:cs="宋体"/>
          <w:sz w:val="24"/>
          <w:szCs w:val="24"/>
          <w:lang w:val="en-US" w:eastAsia="zh-CN"/>
        </w:rPr>
        <w:t xml:space="preserve">更换项目</w:t>
      </w:r>
      <w:r>
        <w:rPr>
          <w:rFonts w:ascii="宋体" w:hAnsi="宋体" w:eastAsia="宋体" w:cs="宋体"/>
          <w:sz w:val="24"/>
          <w:szCs w:val="24"/>
        </w:rPr>
        <w:t xml:space="preserve">（</w:t>
      </w:r>
      <w:r>
        <w:rPr>
          <w:rFonts w:hint="eastAsia" w:ascii="宋体" w:hAnsi="宋体" w:eastAsia="宋体" w:cs="宋体"/>
          <w:i w:val="0"/>
          <w:iCs w:val="0"/>
          <w:caps w:val="0"/>
          <w:spacing w:val="0"/>
          <w:sz w:val="24"/>
          <w:szCs w:val="24"/>
          <w:shd w:val="clear" w:color="auto" w:fill="ffffff"/>
          <w:lang w:eastAsia="zh-CN"/>
        </w:rPr>
        <w:t xml:space="preserve">JSZC-320700-JZCG-G2026-0035</w:t>
      </w:r>
      <w:r>
        <w:rPr>
          <w:rFonts w:ascii="宋体" w:hAnsi="宋体" w:eastAsia="宋体" w:cs="宋体"/>
          <w:sz w:val="24"/>
          <w:szCs w:val="24"/>
        </w:rPr>
        <w:t xml:space="preserve">）进行公开招标采购，欢迎符合条件的供应商投标。</w:t>
      </w:r>
      <w:r>
        <w:rPr>
          <w:rFonts w:ascii="宋体" w:hAnsi="宋体" w:cs="宋体"/>
          <w:sz w:val="24"/>
          <w:szCs w:val="24"/>
        </w:rPr>
      </w:r>
    </w:p>
    <w:p>
      <w:pPr>
        <w:numPr>
          <w:ilvl w:val="0"/>
          <w:numId w:val="0"/>
        </w:numPr>
      </w:pPr>
      <w:r/>
      <w:r/>
    </w:p>
    <w:tbl>
      <w:tblPr>
        <w:tblStyle w:val="89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jc w:val="left"/>
              <w:spacing w:line="360" w:lineRule="auto"/>
              <w:rPr>
                <w:rFonts w:ascii="宋体" w:hAnsi="宋体" w:cs="宋体"/>
                <w:sz w:val="24"/>
                <w:szCs w:val="24"/>
              </w:rPr>
            </w:pPr>
            <w:r>
              <w:rPr>
                <w:rFonts w:ascii="宋体" w:hAnsi="宋体" w:eastAsia="宋体" w:cs="宋体"/>
                <w:sz w:val="24"/>
                <w:szCs w:val="24"/>
              </w:rPr>
              <w:t xml:space="preserve">项目概况</w:t>
            </w:r>
            <w:r>
              <w:rPr>
                <w:rFonts w:ascii="宋体" w:hAnsi="宋体" w:cs="宋体"/>
              </w:rPr>
            </w:r>
          </w:p>
          <w:p>
            <w:pPr>
              <w:spacing w:line="500" w:lineRule="exact"/>
              <w:rPr>
                <w:rFonts w:asciiTheme="minorEastAsia" w:hAnsiTheme="minorEastAsia"/>
                <w:sz w:val="24"/>
                <w:szCs w:val="24"/>
              </w:rPr>
            </w:pPr>
            <w:r>
              <w:rPr>
                <w:rFonts w:hint="eastAsia" w:ascii="宋体" w:hAnsi="宋体" w:eastAsia="宋体" w:cs="宋体"/>
                <w:sz w:val="24"/>
                <w:szCs w:val="24"/>
                <w:lang w:eastAsia="zh-CN"/>
              </w:rPr>
              <w:t xml:space="preserve">江苏海洋大学苍梧校区文达楼电梯更换</w:t>
            </w:r>
            <w:r>
              <w:rPr>
                <w:rFonts w:ascii="宋体" w:hAnsi="宋体" w:eastAsia="宋体" w:cs="宋体"/>
                <w:sz w:val="24"/>
                <w:szCs w:val="24"/>
              </w:rPr>
              <w:t xml:space="preserve">招标项目的潜在投标人应在江苏政府采购网自行免费下载招标文件，</w:t>
            </w:r>
            <w:r>
              <w:rPr>
                <w:rFonts w:ascii="宋体" w:hAnsi="宋体" w:eastAsia="宋体" w:cs="宋体"/>
                <w:sz w:val="24"/>
                <w:szCs w:val="24"/>
                <w:highlight w:val="none"/>
              </w:rPr>
              <w:t xml:space="preserve">并于</w:t>
            </w:r>
            <w:r>
              <w:rPr>
                <w:rFonts w:hint="eastAsia" w:ascii="宋体" w:hAnsi="宋体" w:eastAsia="宋体" w:cs="宋体"/>
                <w:sz w:val="24"/>
                <w:szCs w:val="24"/>
                <w:highlight w:val="none"/>
                <w:lang w:eastAsia="zh-CN"/>
              </w:rPr>
              <w:t xml:space="preserve">2026年6月16日</w:t>
            </w:r>
            <w:r>
              <w:rPr>
                <w:rFonts w:hint="eastAsia" w:ascii="宋体" w:hAnsi="宋体" w:eastAsia="新宋体" w:cs="宋体"/>
                <w:sz w:val="24"/>
                <w:szCs w:val="24"/>
                <w:highlight w:val="none"/>
                <w:lang w:val="en-US" w:eastAsia="zh-CN"/>
              </w:rPr>
              <w:t xml:space="preserve">10</w:t>
            </w:r>
            <w:r>
              <w:rPr>
                <w:rFonts w:ascii="宋体" w:hAnsi="宋体" w:eastAsia="新宋体" w:cs="宋体"/>
                <w:sz w:val="24"/>
                <w:szCs w:val="24"/>
                <w:highlight w:val="none"/>
              </w:rPr>
              <w:t xml:space="preserve">:3</w:t>
            </w:r>
            <w:r>
              <w:rPr>
                <w:rFonts w:ascii="宋体" w:hAnsi="宋体" w:eastAsia="宋体" w:cs="宋体"/>
                <w:sz w:val="24"/>
                <w:szCs w:val="24"/>
                <w:highlight w:val="none"/>
              </w:rPr>
              <w:t xml:space="preserve">0:00（北京时间）</w:t>
            </w:r>
            <w:r>
              <w:rPr>
                <w:rFonts w:ascii="宋体" w:hAnsi="宋体" w:eastAsia="宋体" w:cs="宋体"/>
                <w:sz w:val="24"/>
                <w:szCs w:val="24"/>
              </w:rPr>
              <w:t xml:space="preserve">前递交（上传）投标文件。</w:t>
            </w:r>
            <w:r/>
          </w:p>
        </w:tc>
      </w:tr>
    </w:tbl>
    <w:p>
      <w:pPr>
        <w:pStyle w:val="878"/>
        <w:spacing w:before="0" w:after="0" w:line="360" w:lineRule="auto"/>
        <w:rPr>
          <w:rFonts w:ascii="Times New Roman" w:hAnsi="Times New Roman" w:eastAsia="新宋体"/>
          <w:b w:val="0"/>
        </w:rPr>
      </w:pPr>
      <w:r>
        <w:rPr>
          <w:rFonts w:ascii="Times New Roman" w:hAnsi="Times New Roman" w:eastAsia="新宋体"/>
          <w:b w:val="0"/>
        </w:rPr>
        <w:t xml:space="preserve">一、项目基本情况</w:t>
      </w:r>
      <w:r/>
    </w:p>
    <w:p>
      <w:pPr>
        <w:ind w:firstLine="480"/>
        <w:jc w:val="left"/>
        <w:spacing w:line="360" w:lineRule="auto"/>
        <w:rPr>
          <w:rFonts w:hint="eastAsia" w:ascii="宋体" w:hAnsi="宋体" w:cs="宋体"/>
          <w:sz w:val="24"/>
        </w:rPr>
      </w:pPr>
      <w:r>
        <w:rPr>
          <w:rFonts w:ascii="宋体" w:hAnsi="宋体" w:eastAsia="宋体" w:cs="宋体"/>
          <w:sz w:val="24"/>
        </w:rPr>
        <w:t xml:space="preserve">项目编号：</w:t>
      </w:r>
      <w:r>
        <w:rPr>
          <w:rFonts w:hint="eastAsia" w:ascii="宋体" w:hAnsi="宋体" w:eastAsia="新宋体" w:cs="宋体"/>
          <w:sz w:val="24"/>
          <w:lang w:eastAsia="zh-CN"/>
        </w:rPr>
        <w:t xml:space="preserve">JSZC-320700-JZCG-G2026-0035</w:t>
      </w:r>
      <w:r>
        <w:rPr>
          <w:rFonts w:ascii="宋体" w:hAnsi="宋体" w:cs="宋体"/>
        </w:rPr>
      </w:r>
    </w:p>
    <w:p>
      <w:pPr>
        <w:ind w:firstLine="480"/>
        <w:jc w:val="left"/>
        <w:spacing w:line="360" w:lineRule="auto"/>
        <w:rPr>
          <w:rFonts w:hint="default" w:ascii="宋体" w:hAnsi="宋体" w:cs="宋体"/>
          <w:sz w:val="24"/>
        </w:rPr>
      </w:pPr>
      <w:r>
        <w:rPr>
          <w:rFonts w:ascii="宋体" w:hAnsi="宋体" w:eastAsia="宋体" w:cs="宋体"/>
          <w:sz w:val="24"/>
        </w:rPr>
        <w:t xml:space="preserve">项目名称：</w:t>
      </w:r>
      <w:r>
        <w:rPr>
          <w:rFonts w:hint="eastAsia" w:ascii="宋体" w:hAnsi="宋体" w:eastAsia="宋体" w:cs="宋体"/>
          <w:sz w:val="24"/>
          <w:lang w:eastAsia="zh-CN"/>
        </w:rPr>
        <w:t xml:space="preserve">江苏海洋大学苍梧校区</w:t>
      </w:r>
      <w:r>
        <w:rPr>
          <w:rFonts w:hint="eastAsia" w:ascii="宋体" w:hAnsi="宋体" w:eastAsia="宋体" w:cs="宋体"/>
          <w:sz w:val="24"/>
          <w:lang w:val="en-US" w:eastAsia="zh-CN"/>
        </w:rPr>
        <w:t xml:space="preserve">文达楼电梯采购更换</w:t>
      </w:r>
      <w:r>
        <w:rPr>
          <w:rFonts w:ascii="宋体" w:hAnsi="宋体" w:cs="宋体"/>
        </w:rPr>
      </w:r>
    </w:p>
    <w:p>
      <w:pPr>
        <w:ind w:firstLine="480"/>
        <w:jc w:val="left"/>
        <w:spacing w:line="360" w:lineRule="auto"/>
        <w:rPr>
          <w:rFonts w:ascii="宋体" w:hAnsi="宋体" w:cs="宋体"/>
          <w:sz w:val="24"/>
        </w:rPr>
      </w:pPr>
      <w:r>
        <w:rPr>
          <w:rFonts w:ascii="宋体" w:hAnsi="宋体" w:eastAsia="宋体" w:cs="宋体"/>
          <w:sz w:val="24"/>
        </w:rPr>
        <w:t xml:space="preserve">预算金额：</w:t>
      </w:r>
      <w:r>
        <w:rPr>
          <w:rFonts w:hint="eastAsia" w:ascii="宋体" w:hAnsi="宋体" w:eastAsia="宋体" w:cs="宋体"/>
          <w:sz w:val="24"/>
          <w:lang w:val="en-US" w:eastAsia="zh-CN"/>
        </w:rPr>
        <w:t xml:space="preserve">60万元</w:t>
      </w:r>
      <w:r>
        <w:rPr>
          <w:rFonts w:ascii="宋体" w:hAnsi="宋体" w:cs="宋体"/>
        </w:rPr>
      </w:r>
    </w:p>
    <w:p>
      <w:pPr>
        <w:ind w:firstLine="480"/>
        <w:jc w:val="left"/>
        <w:spacing w:line="360" w:lineRule="auto"/>
        <w:rPr>
          <w:rFonts w:ascii="宋体" w:hAnsi="宋体" w:cs="宋体"/>
          <w:sz w:val="24"/>
        </w:rPr>
      </w:pPr>
      <w:r>
        <w:rPr>
          <w:rFonts w:ascii="宋体" w:hAnsi="宋体" w:eastAsia="宋体" w:cs="宋体"/>
          <w:sz w:val="24"/>
        </w:rPr>
        <w:t xml:space="preserve">采购方式：公开招标</w:t>
      </w:r>
      <w:r>
        <w:rPr>
          <w:rFonts w:ascii="宋体" w:hAnsi="宋体" w:cs="宋体"/>
        </w:rPr>
      </w:r>
    </w:p>
    <w:p>
      <w:pPr>
        <w:ind w:firstLine="480"/>
        <w:jc w:val="left"/>
        <w:spacing w:line="360" w:lineRule="auto"/>
        <w:rPr>
          <w:rFonts w:hint="eastAsia" w:ascii="宋体" w:hAnsi="宋体" w:cs="宋体"/>
          <w:b/>
          <w:sz w:val="24"/>
          <w:szCs w:val="24"/>
        </w:rPr>
      </w:pPr>
      <w:r>
        <w:rPr>
          <w:rFonts w:ascii="宋体" w:hAnsi="宋体" w:eastAsia="宋体" w:cs="宋体"/>
          <w:sz w:val="24"/>
        </w:rPr>
        <w:t xml:space="preserve">采购需求：</w:t>
      </w:r>
      <w:r>
        <w:rPr>
          <w:rFonts w:hint="eastAsia" w:ascii="宋体" w:hAnsi="宋体" w:eastAsia="宋体" w:cs="宋体"/>
          <w:sz w:val="24"/>
          <w:szCs w:val="24"/>
          <w:highlight w:val="none"/>
          <w:lang w:eastAsia="zh-CN"/>
        </w:rPr>
        <w:t xml:space="preserve">江苏海洋大学苍梧校区文达楼电梯使用年限较长，目前存在故障频发、运行抖动异响、部件老化停产、能耗高已影响正常办公通行，且存在安全隐患，为保障乘客安全、提升乘坐舒适度，拟进行整体更新。更新范围:拆除原有旧电梯设备，在原井道、机房内安装全新的乘客电梯系统</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具体详见</w:t>
      </w:r>
      <w:r>
        <w:rPr>
          <w:rFonts w:hint="eastAsia" w:ascii="宋体" w:hAnsi="宋体" w:eastAsia="宋体" w:cs="宋体"/>
          <w:sz w:val="24"/>
          <w:szCs w:val="24"/>
          <w:lang w:eastAsia="zh-CN"/>
        </w:rPr>
        <w:t xml:space="preserve">第四章采购</w:t>
      </w:r>
      <w:r>
        <w:rPr>
          <w:rFonts w:hint="eastAsia" w:ascii="宋体" w:hAnsi="宋体" w:eastAsia="宋体" w:cs="宋体"/>
          <w:sz w:val="24"/>
          <w:szCs w:val="24"/>
        </w:rPr>
        <w:t xml:space="preserve">需求</w:t>
      </w:r>
      <w:r>
        <w:rPr>
          <w:rFonts w:ascii="宋体" w:hAnsi="宋体" w:eastAsia="宋体" w:cs="宋体"/>
          <w:sz w:val="24"/>
        </w:rPr>
        <w:t xml:space="preserve">。</w:t>
      </w:r>
      <w:r>
        <w:rPr>
          <w:rFonts w:ascii="宋体" w:hAnsi="宋体" w:cs="宋体"/>
        </w:rPr>
      </w:r>
    </w:p>
    <w:p>
      <w:pPr>
        <w:ind w:firstLine="482"/>
        <w:spacing w:line="500" w:lineRule="exact"/>
        <w:rPr>
          <w:rFonts w:ascii="宋体" w:hAnsi="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rPr>
          <w:rFonts w:ascii="宋体" w:hAnsi="宋体" w:cs="宋体"/>
        </w:rPr>
      </w:r>
    </w:p>
    <w:p>
      <w:pPr>
        <w:ind w:firstLine="480"/>
        <w:jc w:val="left"/>
        <w:spacing w:line="360" w:lineRule="auto"/>
        <w:rPr>
          <w:rFonts w:ascii="宋体" w:hAnsi="宋体" w:cs="宋体"/>
          <w:sz w:val="24"/>
          <w:szCs w:val="24"/>
        </w:rPr>
      </w:pPr>
      <w:r>
        <w:rPr>
          <w:rFonts w:ascii="宋体" w:hAnsi="宋体" w:eastAsia="宋体" w:cs="宋体"/>
          <w:sz w:val="24"/>
          <w:szCs w:val="24"/>
        </w:rPr>
        <w:t xml:space="preserve">合同履行期限：合同签订后</w:t>
      </w:r>
      <w:r>
        <w:rPr>
          <w:rFonts w:hint="eastAsia" w:ascii="宋体" w:hAnsi="宋体" w:eastAsia="新宋体" w:cs="宋体"/>
          <w:sz w:val="24"/>
          <w:szCs w:val="24"/>
          <w:lang w:val="en-US" w:eastAsia="zh-CN"/>
        </w:rPr>
        <w:t xml:space="preserve">90</w:t>
      </w:r>
      <w:r>
        <w:rPr>
          <w:rFonts w:ascii="宋体" w:hAnsi="宋体" w:eastAsia="宋体" w:cs="宋体"/>
          <w:sz w:val="24"/>
          <w:szCs w:val="24"/>
        </w:rPr>
        <w:t xml:space="preserve">天内完成安装、调试。</w:t>
      </w:r>
      <w:r>
        <w:rPr>
          <w:rFonts w:ascii="宋体" w:hAnsi="宋体" w:cs="宋体"/>
        </w:rPr>
      </w:r>
    </w:p>
    <w:p>
      <w:pPr>
        <w:ind w:firstLine="480"/>
        <w:jc w:val="left"/>
        <w:spacing w:line="360" w:lineRule="auto"/>
        <w:rPr>
          <w:rFonts w:ascii="宋体" w:hAnsi="宋体" w:cs="宋体"/>
          <w:sz w:val="24"/>
          <w:szCs w:val="24"/>
        </w:rPr>
      </w:pPr>
      <w:r>
        <w:rPr>
          <w:rFonts w:ascii="宋体" w:hAnsi="宋体" w:eastAsia="宋体" w:cs="宋体"/>
          <w:sz w:val="24"/>
          <w:szCs w:val="24"/>
        </w:rPr>
        <w:t xml:space="preserve">本项目（是/否）接受联合体投标：不接受联合体。</w:t>
      </w:r>
      <w:r>
        <w:rPr>
          <w:rFonts w:ascii="宋体" w:hAnsi="宋体" w:cs="宋体"/>
        </w:rPr>
      </w:r>
    </w:p>
    <w:p>
      <w:pPr>
        <w:ind w:firstLine="480"/>
        <w:jc w:val="left"/>
        <w:spacing w:line="360" w:lineRule="auto"/>
        <w:rPr>
          <w:rFonts w:ascii="宋体" w:hAnsi="宋体" w:cs="宋体"/>
          <w:sz w:val="24"/>
          <w:szCs w:val="24"/>
          <w:highlight w:val="none"/>
        </w:rPr>
      </w:pPr>
      <w:r>
        <w:rPr>
          <w:rFonts w:ascii="宋体" w:hAnsi="宋体" w:eastAsia="宋体" w:cs="宋体"/>
          <w:sz w:val="24"/>
          <w:szCs w:val="24"/>
          <w:highlight w:val="none"/>
        </w:rPr>
        <w:t xml:space="preserve">本项目不接受进口产品（进口产品是指通过中国海关报关验放进入中国境内且产自关境外的产品）投标，中标后不允许分包或转包。</w:t>
      </w:r>
      <w:r>
        <w:rPr>
          <w:rFonts w:ascii="宋体" w:hAnsi="宋体" w:cs="宋体"/>
        </w:rPr>
      </w:r>
    </w:p>
    <w:p>
      <w:pPr>
        <w:pStyle w:val="878"/>
        <w:spacing w:before="0" w:after="0" w:line="500" w:lineRule="exact"/>
        <w:rPr>
          <w:rFonts w:ascii="宋体" w:hAnsi="宋体" w:cs="宋体"/>
          <w:bCs w:val="0"/>
          <w:szCs w:val="22"/>
        </w:rPr>
      </w:pPr>
      <w:r>
        <w:rPr>
          <w:rFonts w:hint="eastAsia" w:ascii="宋体" w:hAnsi="宋体" w:eastAsia="宋体" w:cs="宋体" w:eastAsiaTheme="minorEastAsia"/>
          <w:bCs w:val="0"/>
          <w:szCs w:val="22"/>
        </w:rPr>
        <w:t xml:space="preserve">二、申请人的资格要求</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（一）满足《中华人民共和国政府采购法》第二十二条规定，并提供下列材料：</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1.法人或者其他组织的营业执照等证明文件，自然人的身份证明；</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2.上一年度的财务状况报告（成立不满一年无需提供）；</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rPr>
      </w:r>
    </w:p>
    <w:p>
      <w:pPr>
        <w:ind w:firstLine="482"/>
        <w:jc w:val="left"/>
        <w:spacing w:line="500" w:lineRule="exact"/>
        <w:rPr>
          <w:rFonts w:ascii="宋体" w:hAnsi="宋体" w:cs="宋体"/>
          <w:b/>
          <w:sz w:val="24"/>
          <w:szCs w:val="24"/>
        </w:rPr>
      </w:pPr>
      <w:r>
        <w:rPr>
          <w:rFonts w:hint="eastAsia" w:ascii="宋体" w:hAnsi="宋体" w:eastAsia="宋体" w:cs="宋体"/>
          <w:b/>
          <w:sz w:val="24"/>
          <w:szCs w:val="24"/>
        </w:rPr>
        <w:t xml:space="preserve">根据连财购〔2023〕4号文件精神，2、3项可以提供《财务状况报告及税收、社会保障资金缴纳情况承诺函》，详见投标文件格式。</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4.具备履行合同所必需的设备和专业技术能力的声明及证明材料；</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6.法律、行政法规规定的其他条件。（如有，请按要求提供）</w:t>
      </w:r>
      <w:r>
        <w:rPr>
          <w:rFonts w:ascii="宋体" w:hAnsi="宋体" w:cs="宋体"/>
        </w:rPr>
      </w:r>
    </w:p>
    <w:p>
      <w:pPr>
        <w:ind w:firstLine="480"/>
        <w:jc w:val="left"/>
        <w:spacing w:line="500" w:lineRule="exact"/>
        <w:rPr>
          <w:rFonts w:ascii="宋体" w:hAnsi="宋体" w:cs="宋体"/>
          <w:sz w:val="24"/>
          <w:szCs w:val="24"/>
        </w:rPr>
      </w:pPr>
      <w:r>
        <w:rPr>
          <w:rFonts w:hint="eastAsia" w:ascii="宋体" w:hAnsi="宋体" w:eastAsia="宋体" w:cs="宋体"/>
          <w:sz w:val="24"/>
          <w:szCs w:val="24"/>
        </w:rPr>
        <w:t xml:space="preserve">7.资格审查现场查询信用中国网</w:t>
      </w:r>
      <w:r>
        <w:rPr>
          <w:rFonts w:hint="eastAsia" w:ascii="宋体" w:hAnsi="宋体" w:eastAsia="宋体" w:cs="宋体"/>
          <w:sz w:val="24"/>
          <w:szCs w:val="24"/>
        </w:rPr>
        <w:t xml:space="preserve">，投标人被</w:t>
      </w:r>
      <w:r>
        <w:rPr>
          <w:rFonts w:hint="eastAsia" w:ascii="宋体" w:hAnsi="宋体" w:eastAsia="宋体" w:cs="宋体"/>
          <w:sz w:val="24"/>
          <w:szCs w:val="24"/>
        </w:rPr>
        <w:t xml:space="preserve">列入失信被执行人、</w:t>
      </w:r>
      <w:r>
        <w:rPr>
          <w:rFonts w:ascii="宋体" w:hAnsi="宋体" w:eastAsia="宋体" w:cs="宋体"/>
          <w:sz w:val="24"/>
          <w:szCs w:val="24"/>
        </w:rPr>
        <w:t xml:space="preserve">税收违法黑名单</w:t>
      </w:r>
      <w:r>
        <w:rPr>
          <w:rFonts w:hint="eastAsia" w:ascii="宋体" w:hAnsi="宋体" w:eastAsia="宋体" w:cs="宋体"/>
          <w:sz w:val="24"/>
          <w:szCs w:val="24"/>
        </w:rPr>
        <w:t xml:space="preserve">、政府采购严重违法失信行为记录名单</w:t>
      </w:r>
      <w:r>
        <w:rPr>
          <w:rFonts w:hint="eastAsia" w:ascii="宋体" w:hAnsi="宋体" w:eastAsia="宋体" w:cs="宋体"/>
          <w:sz w:val="24"/>
          <w:szCs w:val="24"/>
        </w:rPr>
        <w:t xml:space="preserve">及具有其他不符合《中华人民共和国政府采购法》第二十二条规定情形</w:t>
      </w:r>
      <w:r>
        <w:rPr>
          <w:rFonts w:hint="eastAsia" w:ascii="宋体" w:hAnsi="宋体" w:eastAsia="宋体" w:cs="宋体"/>
          <w:sz w:val="24"/>
          <w:szCs w:val="24"/>
        </w:rPr>
        <w:t xml:space="preserve">的，拒绝其参与政府采购活动。</w:t>
      </w:r>
      <w:r>
        <w:rPr>
          <w:rFonts w:hint="eastAsia" w:ascii="宋体" w:hAnsi="宋体" w:eastAsia="宋体" w:cs="宋体"/>
          <w:sz w:val="24"/>
          <w:szCs w:val="24"/>
        </w:rPr>
        <w:t xml:space="preserve">（投标文件中无需提供证明材料）</w:t>
      </w:r>
      <w:r>
        <w:rPr>
          <w:rFonts w:ascii="宋体" w:hAnsi="宋体" w:cs="宋体"/>
        </w:rPr>
      </w:r>
    </w:p>
    <w:p>
      <w:pPr>
        <w:ind w:firstLine="480"/>
        <w:jc w:val="left"/>
        <w:spacing w:line="500" w:lineRule="exact"/>
        <w:rPr>
          <w:rFonts w:hint="eastAsia" w:ascii="宋体" w:hAnsi="宋体" w:cs="宋体"/>
          <w:sz w:val="24"/>
          <w:szCs w:val="24"/>
        </w:rPr>
      </w:pPr>
      <w:r>
        <w:rPr>
          <w:rFonts w:hint="eastAsia" w:ascii="宋体" w:hAnsi="宋体" w:eastAsia="宋体" w:cs="宋体"/>
          <w:sz w:val="24"/>
          <w:szCs w:val="24"/>
        </w:rPr>
        <w:t xml:space="preserve">（二）落实政府采购政策需满足的资格要求：无。</w:t>
      </w:r>
      <w:r>
        <w:rPr>
          <w:rFonts w:ascii="宋体" w:hAnsi="宋体" w:cs="宋体"/>
        </w:rPr>
      </w:r>
    </w:p>
    <w:p>
      <w:pPr>
        <w:ind w:firstLine="480"/>
        <w:jc w:val="left"/>
        <w:spacing w:line="500" w:lineRule="exact"/>
        <w:rPr>
          <w:rFonts w:hint="eastAsia" w:ascii="宋体" w:hAnsi="宋体" w:cs="宋体"/>
          <w:sz w:val="24"/>
          <w:szCs w:val="24"/>
        </w:rPr>
      </w:pPr>
      <w:r>
        <w:rPr>
          <w:rFonts w:hint="eastAsia" w:ascii="宋体" w:hAnsi="宋体" w:eastAsia="宋体" w:cs="宋体"/>
          <w:sz w:val="24"/>
          <w:szCs w:val="24"/>
        </w:rPr>
        <w:t xml:space="preserve">（三）本项目的特定资格要求：</w:t>
      </w:r>
      <w:r>
        <w:rPr>
          <w:rFonts w:ascii="宋体" w:hAnsi="宋体" w:cs="宋体"/>
        </w:rP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（1）</w:t>
      </w:r>
      <w:r>
        <w:rPr>
          <w:rFonts w:ascii="宋体" w:hAnsi="宋体" w:eastAsia="宋体" w:cs="宋体"/>
          <w:b/>
          <w:bCs/>
          <w:sz w:val="24"/>
          <w:szCs w:val="24"/>
          <w:highlight w:val="none"/>
        </w:rPr>
        <w:t xml:space="preserve">投标人为制造商的，</w:t>
      </w:r>
      <w:r>
        <w:rPr>
          <w:rFonts w:ascii="宋体" w:hAnsi="宋体" w:eastAsia="宋体" w:cs="宋体"/>
          <w:b w:val="0"/>
          <w:bCs w:val="0"/>
          <w:sz w:val="24"/>
          <w:szCs w:val="24"/>
          <w:highlight w:val="none"/>
        </w:rPr>
        <w:t xml:space="preserve">应具备</w:t>
      </w:r>
      <w:r>
        <w:rPr>
          <w:rFonts w:ascii="宋体" w:hAnsi="宋体" w:eastAsia="宋体" w:cs="宋体"/>
          <w:sz w:val="24"/>
          <w:szCs w:val="24"/>
          <w:highlight w:val="none"/>
        </w:rPr>
        <w:t xml:space="preserve">有效期内的《中华人民共和国特种设备生产许可证》许可项目包含有本次招标设备的</w:t>
      </w:r>
      <w:r>
        <w:rPr>
          <w:rFonts w:hint="eastAsia" w:ascii="宋体" w:hAnsi="宋体" w:eastAsia="宋体" w:cs="宋体"/>
          <w:b/>
          <w:bCs/>
          <w:sz w:val="24"/>
          <w:szCs w:val="24"/>
          <w:highlight w:val="none"/>
          <w:lang w:val="en-US" w:eastAsia="zh-CN"/>
        </w:rPr>
        <w:t xml:space="preserve">电梯</w:t>
      </w:r>
      <w:r>
        <w:rPr>
          <w:rFonts w:ascii="宋体" w:hAnsi="宋体" w:eastAsia="宋体" w:cs="宋体"/>
          <w:b/>
          <w:bCs/>
          <w:sz w:val="24"/>
          <w:szCs w:val="24"/>
          <w:highlight w:val="none"/>
        </w:rPr>
        <w:t xml:space="preserve">制造</w:t>
      </w:r>
      <w:r>
        <w:rPr>
          <w:rFonts w:hint="eastAsia" w:ascii="宋体" w:hAnsi="宋体" w:eastAsia="宋体" w:cs="宋体"/>
          <w:b/>
          <w:bCs/>
          <w:sz w:val="24"/>
          <w:szCs w:val="24"/>
          <w:highlight w:val="none"/>
          <w:lang w:val="en-US" w:eastAsia="zh-CN"/>
        </w:rPr>
        <w:t xml:space="preserve">（含</w:t>
      </w:r>
      <w:r>
        <w:rPr>
          <w:rFonts w:ascii="宋体" w:hAnsi="宋体" w:eastAsia="宋体" w:cs="宋体"/>
          <w:b/>
          <w:bCs/>
          <w:sz w:val="24"/>
          <w:szCs w:val="24"/>
          <w:highlight w:val="none"/>
        </w:rPr>
        <w:t xml:space="preserve">安装、</w:t>
      </w:r>
      <w:r>
        <w:rPr>
          <w:rFonts w:hint="eastAsia" w:ascii="宋体" w:hAnsi="宋体" w:eastAsia="宋体" w:cs="宋体"/>
          <w:b/>
          <w:bCs/>
          <w:sz w:val="24"/>
          <w:szCs w:val="24"/>
          <w:highlight w:val="none"/>
          <w:lang w:val="en-US" w:eastAsia="zh-CN"/>
        </w:rPr>
        <w:t xml:space="preserve">修理</w:t>
      </w:r>
      <w:r>
        <w:rPr>
          <w:rFonts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改造）</w:t>
      </w:r>
      <w:r>
        <w:rPr>
          <w:rFonts w:ascii="宋体" w:hAnsi="宋体" w:eastAsia="宋体" w:cs="宋体"/>
          <w:b/>
          <w:bCs/>
          <w:sz w:val="24"/>
          <w:szCs w:val="24"/>
          <w:highlight w:val="none"/>
        </w:rPr>
        <w:t xml:space="preserve">资质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lang w:val="en-US" w:eastAsia="zh-CN"/>
        </w:rPr>
        <w:t xml:space="preserve">或者同时具备</w:t>
      </w:r>
      <w:r>
        <w:rPr>
          <w:rFonts w:ascii="宋体" w:hAnsi="宋体" w:eastAsia="宋体" w:cs="宋体"/>
          <w:sz w:val="24"/>
          <w:szCs w:val="24"/>
          <w:highlight w:val="none"/>
        </w:rPr>
        <w:t xml:space="preserve">有效期内的《中华人民共和国特种设备制造许可证》曳引驱动乘客梯C级</w:t>
      </w:r>
      <w:r>
        <w:rPr>
          <w:rFonts w:hint="eastAsia" w:ascii="宋体" w:hAnsi="宋体" w:eastAsia="宋体" w:cs="宋体"/>
          <w:sz w:val="24"/>
          <w:szCs w:val="24"/>
          <w:highlight w:val="none"/>
          <w:lang w:val="en-US" w:eastAsia="zh-CN"/>
        </w:rPr>
        <w:t xml:space="preserve">及以上</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《中华人民共和国特种设备安装改造维修许可证》安装、维修C级</w:t>
      </w:r>
      <w:r>
        <w:rPr>
          <w:rFonts w:hint="eastAsia" w:ascii="宋体" w:hAnsi="宋体" w:eastAsia="宋体" w:cs="宋体"/>
          <w:sz w:val="24"/>
          <w:szCs w:val="24"/>
          <w:highlight w:val="none"/>
          <w:lang w:val="en-US" w:eastAsia="zh-CN"/>
        </w:rPr>
        <w:t xml:space="preserve">及</w:t>
      </w:r>
      <w:r>
        <w:rPr>
          <w:rFonts w:ascii="宋体" w:hAnsi="宋体" w:eastAsia="宋体" w:cs="宋体"/>
          <w:sz w:val="24"/>
          <w:szCs w:val="24"/>
          <w:highlight w:val="none"/>
        </w:rPr>
        <w:t xml:space="preserve">以上资质</w:t>
      </w:r>
      <w:r>
        <w:rPr>
          <w:rFonts w:hint="eastAsia" w:ascii="宋体" w:hAnsi="宋体" w:eastAsia="宋体" w:cs="宋体"/>
          <w:sz w:val="24"/>
          <w:szCs w:val="24"/>
          <w:highlight w:val="none"/>
          <w:lang w:eastAsia="zh-CN"/>
        </w:rPr>
        <w:t xml:space="preserve">。</w:t>
      </w:r>
      <w:r>
        <w:rPr>
          <w:rFonts w:ascii="宋体" w:hAnsi="宋体" w:cs="宋体"/>
        </w:rP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新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ascii="宋体" w:hAnsi="宋体" w:eastAsia="宋体" w:cs="宋体"/>
          <w:b/>
          <w:bCs/>
          <w:sz w:val="24"/>
          <w:szCs w:val="24"/>
          <w:highlight w:val="none"/>
        </w:rPr>
        <w:t xml:space="preserve">投标人为代理商的，应具备</w:t>
      </w:r>
      <w:r>
        <w:rPr>
          <w:rFonts w:ascii="宋体" w:hAnsi="宋体" w:eastAsia="宋体" w:cs="宋体"/>
          <w:sz w:val="24"/>
          <w:szCs w:val="24"/>
          <w:highlight w:val="none"/>
        </w:rPr>
        <w:t xml:space="preserve">①有效期内的《中华人民共和国特种设备安装改造维修许可证》安装、维修C级（含）以上资质（旧）或《中华人民共和国特种设备生产许可证》许可项目包含有本次招标设备的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hint="eastAsia" w:ascii="宋体" w:hAnsi="宋体" w:eastAsia="宋体" w:cs="宋体"/>
          <w:sz w:val="24"/>
          <w:szCs w:val="24"/>
          <w:highlight w:val="none"/>
        </w:rPr>
        <w:t xml:space="preserve">安装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w:t>
      </w:r>
      <w:r>
        <w:rPr>
          <w:rFonts w:hint="eastAsia" w:ascii="宋体" w:hAnsi="宋体" w:eastAsia="宋体" w:cs="宋体"/>
          <w:sz w:val="24"/>
          <w:szCs w:val="24"/>
          <w:highlight w:val="none"/>
        </w:rPr>
        <w:t xml:space="preserve">修理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资质（</w:t>
      </w:r>
      <w:r>
        <w:rPr>
          <w:rFonts w:hint="eastAsia" w:ascii="宋体" w:hAnsi="宋体" w:eastAsia="宋体" w:cs="宋体"/>
          <w:sz w:val="24"/>
          <w:szCs w:val="24"/>
          <w:highlight w:val="none"/>
          <w:lang w:val="en-US" w:eastAsia="zh-CN"/>
        </w:rPr>
        <w:t xml:space="preserve">新</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ascii="宋体" w:hAnsi="宋体" w:eastAsia="新宋体" w:cs="宋体"/>
          <w:sz w:val="24"/>
          <w:szCs w:val="24"/>
          <w:highlight w:val="none"/>
        </w:rPr>
        <w:t xml:space="preserve">②</w:t>
      </w:r>
      <w:r>
        <w:rPr>
          <w:rFonts w:ascii="宋体" w:hAnsi="宋体" w:eastAsia="宋体" w:cs="宋体"/>
          <w:b/>
          <w:bCs/>
          <w:sz w:val="24"/>
          <w:szCs w:val="24"/>
          <w:highlight w:val="none"/>
        </w:rPr>
        <w:t xml:space="preserve">同时提供所投产品制造商</w:t>
      </w:r>
      <w:r>
        <w:rPr>
          <w:rFonts w:ascii="宋体" w:hAnsi="宋体" w:eastAsia="宋体" w:cs="宋体"/>
          <w:sz w:val="24"/>
          <w:szCs w:val="24"/>
          <w:highlight w:val="none"/>
        </w:rPr>
        <w:t xml:space="preserve">有效期内《中华人民共和国特种设备制造许可证》曳引驱动乘客梯C级（含）资质以上（旧）或《中华人民共和国特种设备生产许可证》许可项目包含有本次招标设备的</w:t>
      </w:r>
      <w:r>
        <w:rPr>
          <w:rFonts w:hint="eastAsia" w:ascii="宋体" w:hAnsi="宋体" w:eastAsia="宋体" w:cs="宋体"/>
          <w:sz w:val="24"/>
          <w:szCs w:val="24"/>
          <w:highlight w:val="none"/>
          <w:lang w:val="en-US" w:eastAsia="zh-CN"/>
        </w:rPr>
        <w:t xml:space="preserve">电梯</w:t>
      </w:r>
      <w:r>
        <w:rPr>
          <w:rFonts w:ascii="宋体" w:hAnsi="宋体" w:eastAsia="宋体" w:cs="宋体"/>
          <w:sz w:val="24"/>
          <w:szCs w:val="24"/>
          <w:highlight w:val="none"/>
        </w:rPr>
        <w:t xml:space="preserve">制造（新）资质。</w:t>
      </w:r>
      <w:r>
        <w:rPr>
          <w:rFonts w:ascii="宋体" w:hAnsi="宋体" w:cs="宋体"/>
        </w:rPr>
      </w:r>
    </w:p>
    <w:p>
      <w:pPr>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新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负责人为正式职工且具有《中华人民共和国特种设备安全管理和作业人员证》（电梯作业T）。提供证书及2025年11月至今任意一个月由供应商为其缴纳的社保证明材料（加盖社保中心章或社保中心参保缴费证明电子专用章）等证明材料。</w:t>
      </w:r>
      <w:r>
        <w:rPr>
          <w:rFonts w:hint="eastAsia" w:ascii="宋体" w:hAnsi="宋体" w:eastAsia="宋体" w:cs="宋体"/>
          <w:sz w:val="24"/>
          <w:szCs w:val="24"/>
          <w:highlight w:val="none"/>
          <w:lang w:val="en-US" w:eastAsia="zh-CN"/>
        </w:rPr>
        <w:t xml:space="preserve">若人员入职时间不足一个月，可提供投标单位出具的在职承诺函（加盖公章），承诺该人员为投标单位正式员工并将依法缴纳社保，否则承担相应责任。</w:t>
      </w:r>
      <w:r>
        <w:rPr>
          <w:rFonts w:ascii="宋体" w:hAnsi="宋体" w:cs="宋体"/>
        </w:rPr>
      </w:r>
      <w:r>
        <w:rPr>
          <w:rFonts w:hint="eastAsia" w:ascii="宋体" w:hAnsi="宋体" w:eastAsia="新宋体" w:cs="宋体"/>
          <w:sz w:val="24"/>
          <w:szCs w:val="24"/>
          <w:highlight w:val="none"/>
          <w:lang w:val="en-US" w:eastAsia="zh-CN"/>
        </w:rPr>
      </w:r>
    </w:p>
    <w:p>
      <w:pPr>
        <w:pStyle w:val="878"/>
        <w:spacing w:before="0" w:after="0" w:line="500" w:lineRule="exact"/>
        <w:rPr>
          <w:rFonts w:ascii="宋体" w:hAnsi="宋体" w:cs="宋体"/>
          <w:bCs w:val="0"/>
          <w:szCs w:val="22"/>
        </w:rPr>
      </w:pPr>
      <w:r>
        <w:rPr>
          <w:rFonts w:hint="eastAsia" w:ascii="宋体" w:hAnsi="宋体" w:eastAsia="宋体" w:cs="宋体" w:eastAsiaTheme="minorEastAsia"/>
          <w:bCs w:val="0"/>
          <w:szCs w:val="22"/>
        </w:rPr>
        <w:t xml:space="preserve">三、获取招标文件</w:t>
      </w:r>
      <w:r>
        <w:rPr>
          <w:rFonts w:ascii="宋体" w:hAnsi="宋体" w:cs="宋体"/>
        </w:rPr>
      </w:r>
    </w:p>
    <w:p>
      <w:pPr>
        <w:ind w:left="0" w:right="0" w:firstLine="480"/>
        <w:spacing w:before="0" w:after="0" w:line="499" w:lineRule="atLeast"/>
        <w:rPr>
          <w:rFonts w:ascii="宋体" w:hAnsi="宋体" w:cs="宋体"/>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时间：自招标公</w:t>
      </w:r>
      <w:r>
        <w:rPr>
          <w:rFonts w:ascii="宋体" w:hAnsi="宋体" w:eastAsia="宋体" w:cs="宋体"/>
          <w:color w:val="000000"/>
          <w:sz w:val="24"/>
          <w:highlight w:val="none"/>
        </w:rPr>
        <w:t xml:space="preserve">告发布之日起</w:t>
      </w:r>
      <w:r>
        <w:rPr>
          <w:rFonts w:ascii="宋体" w:hAnsi="宋体" w:eastAsia="宋体" w:cs="宋体"/>
          <w:color w:val="000000"/>
          <w:sz w:val="24"/>
          <w:highlight w:val="none"/>
        </w:rPr>
        <w:t xml:space="preserve">至 2026年6月2日</w:t>
      </w:r>
      <w:r>
        <w:rPr>
          <w:rFonts w:ascii="宋体" w:hAnsi="宋体" w:eastAsia="宋体" w:cs="宋体"/>
          <w:color w:val="000000"/>
          <w:sz w:val="24"/>
          <w:highlight w:val="none"/>
        </w:rPr>
        <w:t xml:space="preserve">（北京时间）</w:t>
      </w:r>
      <w:r>
        <w:rPr>
          <w:rFonts w:ascii="宋体" w:hAnsi="宋体" w:cs="宋体"/>
          <w:highlight w:val="none"/>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地点：江苏政府采购网</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方式：投标人办理江苏省政府采购交易系统</w:t>
      </w:r>
      <w:r>
        <w:rPr>
          <w:rFonts w:ascii="宋体" w:hAnsi="宋体" w:eastAsia="Calibri" w:cs="宋体"/>
          <w:color w:val="000000"/>
          <w:sz w:val="24"/>
        </w:rPr>
        <w:t xml:space="preserve">CA</w:t>
      </w:r>
      <w:r>
        <w:rPr>
          <w:rFonts w:ascii="宋体" w:hAnsi="宋体" w:eastAsia="宋体" w:cs="宋体"/>
          <w:color w:val="000000"/>
          <w:sz w:val="24"/>
        </w:rPr>
        <w:t xml:space="preserve">数字证书，登录“苏采云”政府采购交易系统，自行下载。</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售价：</w:t>
      </w:r>
      <w:r>
        <w:rPr>
          <w:rFonts w:ascii="宋体" w:hAnsi="宋体" w:eastAsia="Calibri" w:cs="宋体"/>
          <w:color w:val="000000"/>
          <w:sz w:val="24"/>
        </w:rPr>
        <w:t xml:space="preserve">0.00</w:t>
      </w:r>
      <w:r>
        <w:rPr>
          <w:rFonts w:ascii="宋体" w:hAnsi="宋体" w:eastAsia="宋体" w:cs="宋体"/>
          <w:color w:val="000000"/>
          <w:sz w:val="24"/>
        </w:rPr>
        <w:t xml:space="preserve">元</w:t>
      </w:r>
      <w:r>
        <w:rPr>
          <w:rFonts w:ascii="宋体" w:hAnsi="宋体" w:cs="宋体"/>
        </w:rPr>
      </w:r>
      <w:r>
        <w:rPr>
          <w:rFonts w:ascii="宋体" w:hAnsi="宋体" w:eastAsia="Calibri" w:cs="宋体"/>
          <w:sz w:val="21"/>
        </w:rPr>
      </w:r>
    </w:p>
    <w:p>
      <w:pPr>
        <w:pStyle w:val="878"/>
        <w:spacing w:before="0" w:after="0" w:line="500" w:lineRule="exact"/>
        <w:rPr>
          <w:rFonts w:ascii="宋体" w:hAnsi="宋体" w:cs="宋体"/>
          <w:bCs w:val="0"/>
          <w:szCs w:val="22"/>
          <w:highlight w:val="none"/>
        </w:rPr>
      </w:pPr>
      <w:r>
        <w:rPr>
          <w:rFonts w:hint="eastAsia" w:ascii="宋体" w:hAnsi="宋体" w:eastAsia="宋体" w:cs="宋体" w:eastAsiaTheme="minorEastAsia"/>
          <w:bCs w:val="0"/>
          <w:szCs w:val="22"/>
        </w:rPr>
        <w:t xml:space="preserve">四、</w:t>
      </w:r>
      <w:r>
        <w:rPr>
          <w:rFonts w:hint="eastAsia" w:ascii="宋体" w:hAnsi="宋体" w:eastAsia="宋体" w:cs="宋体" w:eastAsiaTheme="minorEastAsia"/>
          <w:bCs w:val="0"/>
          <w:szCs w:val="22"/>
          <w:highlight w:val="none"/>
        </w:rPr>
        <w:t xml:space="preserve">提交投标文件截止时间、开标时间和地点</w:t>
      </w:r>
      <w:r>
        <w:rPr>
          <w:rFonts w:ascii="宋体" w:hAnsi="宋体" w:cs="宋体"/>
          <w:highlight w:val="none"/>
        </w:rPr>
      </w:r>
    </w:p>
    <w:p>
      <w:pPr>
        <w:ind w:firstLine="480"/>
        <w:spacing w:line="500" w:lineRule="exact"/>
        <w:rPr>
          <w:rFonts w:ascii="宋体" w:hAnsi="宋体" w:cs="宋体"/>
          <w:sz w:val="24"/>
          <w:szCs w:val="24"/>
          <w:highlight w:val="none"/>
        </w:rPr>
      </w:pPr>
      <w:r>
        <w:rPr>
          <w:rFonts w:hint="eastAsia" w:ascii="宋体" w:hAnsi="宋体" w:eastAsia="宋体" w:cs="宋体"/>
          <w:sz w:val="24"/>
          <w:szCs w:val="24"/>
          <w:highlight w:val="none"/>
        </w:rPr>
        <w:t xml:space="preserve">提交投标文件截止时间：202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年6月16日10:30:00（北京时间）</w:t>
      </w:r>
      <w:r>
        <w:rPr>
          <w:rFonts w:ascii="宋体" w:hAnsi="宋体" w:cs="宋体"/>
          <w:highlight w:val="none"/>
        </w:rPr>
      </w:r>
    </w:p>
    <w:p>
      <w:pPr>
        <w:ind w:firstLine="480"/>
        <w:spacing w:line="500" w:lineRule="exact"/>
        <w:rPr>
          <w:rFonts w:ascii="宋体" w:hAnsi="宋体" w:cs="宋体"/>
          <w:sz w:val="24"/>
          <w:szCs w:val="24"/>
          <w:highlight w:val="none"/>
        </w:rPr>
      </w:pPr>
      <w:r>
        <w:rPr>
          <w:rFonts w:hint="eastAsia" w:ascii="宋体" w:hAnsi="宋体" w:eastAsia="宋体" w:cs="宋体"/>
          <w:sz w:val="24"/>
          <w:szCs w:val="24"/>
          <w:highlight w:val="none"/>
        </w:rPr>
        <w:t xml:space="preserve">开标时间：202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年6月16日10:30:00（北京时间）</w:t>
      </w:r>
      <w:r>
        <w:rPr>
          <w:rFonts w:ascii="宋体" w:hAnsi="宋体" w:cs="宋体"/>
          <w:highlight w:val="none"/>
        </w:rPr>
      </w:r>
    </w:p>
    <w:p>
      <w:pPr>
        <w:ind w:firstLine="480"/>
        <w:spacing w:line="500" w:lineRule="exact"/>
        <w:rPr>
          <w:rFonts w:ascii="宋体" w:hAnsi="宋体" w:cs="宋体"/>
        </w:rPr>
      </w:pPr>
      <w:r>
        <w:rPr>
          <w:rFonts w:hint="eastAsia" w:ascii="宋体" w:hAnsi="宋体" w:eastAsia="宋体" w:cs="宋体"/>
          <w:sz w:val="24"/>
          <w:szCs w:val="24"/>
        </w:rPr>
        <w:t xml:space="preserve">开标地点：“苏采云”政府采购交易系统网上开标大厅</w:t>
      </w:r>
      <w:r>
        <w:rPr>
          <w:rFonts w:ascii="宋体" w:hAnsi="宋体" w:cs="宋体"/>
        </w:rPr>
      </w:r>
    </w:p>
    <w:p>
      <w:pPr>
        <w:pStyle w:val="878"/>
        <w:spacing w:before="0" w:after="0" w:line="500" w:lineRule="exact"/>
        <w:rPr>
          <w:rFonts w:ascii="宋体" w:hAnsi="宋体" w:cs="宋体"/>
          <w:bCs w:val="0"/>
          <w:szCs w:val="22"/>
        </w:rPr>
      </w:pPr>
      <w:r>
        <w:rPr>
          <w:rFonts w:hint="eastAsia" w:ascii="宋体" w:hAnsi="宋体" w:eastAsia="宋体" w:cs="宋体" w:eastAsiaTheme="minorEastAsia"/>
          <w:bCs w:val="0"/>
          <w:szCs w:val="22"/>
        </w:rPr>
        <w:t xml:space="preserve">五、公告期限</w:t>
      </w:r>
      <w:r>
        <w:rPr>
          <w:rFonts w:ascii="宋体" w:hAnsi="宋体" w:cs="宋体"/>
        </w:rPr>
      </w:r>
    </w:p>
    <w:p>
      <w:pPr>
        <w:ind w:firstLine="480"/>
        <w:spacing w:line="500" w:lineRule="exact"/>
        <w:rPr>
          <w:rFonts w:ascii="宋体" w:hAnsi="宋体" w:cs="宋体"/>
          <w:sz w:val="24"/>
          <w:szCs w:val="24"/>
        </w:rPr>
      </w:pPr>
      <w:r>
        <w:rPr>
          <w:rFonts w:hint="eastAsia" w:ascii="宋体" w:hAnsi="宋体" w:eastAsia="宋体" w:cs="宋体"/>
          <w:sz w:val="24"/>
          <w:szCs w:val="24"/>
        </w:rPr>
        <w:t xml:space="preserve">自本公告发布之日起5个工作日。</w:t>
      </w:r>
      <w:r>
        <w:rPr>
          <w:rFonts w:ascii="宋体" w:hAnsi="宋体" w:cs="宋体"/>
        </w:rPr>
      </w:r>
    </w:p>
    <w:p>
      <w:pPr>
        <w:pStyle w:val="878"/>
        <w:spacing w:before="0" w:after="0" w:line="500" w:lineRule="exact"/>
        <w:rPr>
          <w:rFonts w:ascii="宋体" w:hAnsi="宋体" w:cs="宋体"/>
          <w:bCs w:val="0"/>
          <w:szCs w:val="22"/>
        </w:rPr>
      </w:pPr>
      <w:r>
        <w:rPr>
          <w:rFonts w:hint="eastAsia" w:ascii="宋体" w:hAnsi="宋体" w:eastAsia="宋体" w:cs="宋体" w:eastAsiaTheme="minorEastAsia"/>
          <w:bCs w:val="0"/>
          <w:szCs w:val="22"/>
        </w:rPr>
        <w:t xml:space="preserve">六、其他补充事宜</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rPr>
        <w:t xml:space="preserve">1.</w:t>
      </w:r>
      <w:r>
        <w:rPr>
          <w:rFonts w:ascii="宋体" w:hAnsi="宋体" w:eastAsia="宋体" w:cs="宋体"/>
          <w:color w:val="000000"/>
          <w:sz w:val="24"/>
        </w:rPr>
        <w:t xml:space="preserve">本次招标不收取投标保证金。</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rPr>
        <w:t xml:space="preserve">2.</w:t>
      </w:r>
      <w:r>
        <w:rPr>
          <w:rFonts w:ascii="宋体" w:hAnsi="宋体" w:eastAsia="宋体" w:cs="宋体"/>
          <w:color w:val="000000"/>
          <w:sz w:val="24"/>
        </w:rPr>
        <w:t xml:space="preserve">本招标文件中斜体且有下划线部分为实质性要求和条件，由采购人根据实际情况设置，投标人须逐条明确作出满足实质性要求和条件的响应，否则将按无效响应处理。</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rPr>
        <w:t xml:space="preserve">3.</w:t>
      </w:r>
      <w:r>
        <w:rPr>
          <w:rFonts w:ascii="宋体" w:hAnsi="宋体" w:eastAsia="宋体" w:cs="宋体"/>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rPr>
        <w:t xml:space="preserve">4.</w:t>
      </w:r>
      <w:r>
        <w:rPr>
          <w:rFonts w:ascii="宋体" w:hAnsi="宋体" w:eastAsia="宋体" w:cs="宋体"/>
          <w:color w:val="000000"/>
          <w:sz w:val="24"/>
        </w:rPr>
        <w:t xml:space="preserve">根据江苏省财政厅《关于更换全省政府采购交易系统</w:t>
      </w:r>
      <w:r>
        <w:rPr>
          <w:rFonts w:ascii="宋体" w:hAnsi="宋体" w:eastAsia="Calibri" w:cs="宋体"/>
          <w:color w:val="000000"/>
          <w:sz w:val="24"/>
        </w:rPr>
        <w:t xml:space="preserve">C A</w:t>
      </w:r>
      <w:r>
        <w:rPr>
          <w:rFonts w:ascii="宋体" w:hAnsi="宋体" w:eastAsia="宋体" w:cs="宋体"/>
          <w:color w:val="000000"/>
          <w:sz w:val="24"/>
        </w:rPr>
        <w:t xml:space="preserve">数字证书和电子签章的通知》（苏财购〔</w:t>
      </w:r>
      <w:r>
        <w:rPr>
          <w:rFonts w:ascii="宋体" w:hAnsi="宋体" w:eastAsia="Calibri" w:cs="宋体"/>
          <w:color w:val="000000"/>
          <w:sz w:val="24"/>
        </w:rPr>
        <w:t xml:space="preserve">2023</w:t>
      </w:r>
      <w:r>
        <w:rPr>
          <w:rFonts w:ascii="宋体" w:hAnsi="宋体" w:eastAsia="宋体" w:cs="宋体"/>
          <w:color w:val="000000"/>
          <w:sz w:val="24"/>
        </w:rPr>
        <w:t xml:space="preserve">〕</w:t>
      </w:r>
      <w:r>
        <w:rPr>
          <w:rFonts w:ascii="宋体" w:hAnsi="宋体" w:eastAsia="Calibri" w:cs="宋体"/>
          <w:color w:val="000000"/>
          <w:sz w:val="24"/>
        </w:rPr>
        <w:t xml:space="preserve">101</w:t>
      </w:r>
      <w:r>
        <w:rPr>
          <w:rFonts w:ascii="宋体" w:hAnsi="宋体" w:eastAsia="宋体" w:cs="宋体"/>
          <w:color w:val="000000"/>
          <w:sz w:val="24"/>
        </w:rPr>
        <w:t xml:space="preserve">号）要求，“苏采云”政府采购交易系统的</w:t>
      </w:r>
      <w:r>
        <w:rPr>
          <w:rFonts w:ascii="宋体" w:hAnsi="宋体" w:eastAsia="Calibri" w:cs="宋体"/>
          <w:color w:val="000000"/>
          <w:sz w:val="24"/>
        </w:rPr>
        <w:t xml:space="preserve">CA</w:t>
      </w:r>
      <w:r>
        <w:rPr>
          <w:rFonts w:ascii="宋体" w:hAnsi="宋体" w:eastAsia="宋体" w:cs="宋体"/>
          <w:color w:val="000000"/>
          <w:sz w:val="24"/>
        </w:rPr>
        <w:t xml:space="preserve">数字证书、电子签章已更换为江苏省电子政务证书认证中心</w:t>
      </w:r>
      <w:r>
        <w:rPr>
          <w:rFonts w:ascii="宋体" w:hAnsi="宋体" w:eastAsia="Calibri" w:cs="宋体"/>
          <w:color w:val="000000"/>
          <w:sz w:val="24"/>
        </w:rPr>
        <w:t xml:space="preserve">CA</w:t>
      </w:r>
      <w:r>
        <w:rPr>
          <w:rFonts w:ascii="宋体" w:hAnsi="宋体" w:eastAsia="宋体" w:cs="宋体"/>
          <w:color w:val="000000"/>
          <w:sz w:val="24"/>
        </w:rPr>
        <w:t xml:space="preserve">和方正国际软件（北京）有限公司电子签章。投标人通过“苏采云”系统参与政府采购项目，需要办理（更换）</w:t>
      </w:r>
      <w:r>
        <w:rPr>
          <w:rFonts w:ascii="宋体" w:hAnsi="宋体" w:eastAsia="Calibri" w:cs="宋体"/>
          <w:color w:val="000000"/>
          <w:sz w:val="24"/>
        </w:rPr>
        <w:t xml:space="preserve">CA</w:t>
      </w:r>
      <w:r>
        <w:rPr>
          <w:rFonts w:ascii="宋体" w:hAnsi="宋体" w:eastAsia="宋体" w:cs="宋体"/>
          <w:color w:val="000000"/>
          <w:sz w:val="24"/>
        </w:rPr>
        <w:t xml:space="preserve">数字证书和电子签章。具体办理指南和操作手册见链接：</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Calibri" w:cs="宋体"/>
          <w:color w:val="000000"/>
          <w:sz w:val="24"/>
        </w:rPr>
        <w:t xml:space="preserve">http://www.ccgp-jiangsu.gov.cn/jiangsu/zlxz/ee/ee3a4bc5a3454aa2b0d9312230633ce9.html</w:t>
      </w:r>
      <w:r>
        <w:rPr>
          <w:rFonts w:ascii="宋体" w:hAnsi="宋体" w:cs="宋体"/>
        </w:rPr>
      </w:r>
    </w:p>
    <w:p>
      <w:pPr>
        <w:ind w:left="0" w:right="0" w:firstLine="480"/>
        <w:spacing w:before="0" w:after="0" w:line="499"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ascii="宋体" w:hAnsi="宋体" w:cs="宋体"/>
        </w:rPr>
      </w:r>
    </w:p>
    <w:p>
      <w:pPr>
        <w:ind w:firstLine="480"/>
        <w:pageBreakBefore w:val="0"/>
        <w:spacing w:line="560" w:lineRule="atLeas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Calibri" w:cs="宋体"/>
          <w:color w:val="000000"/>
          <w:sz w:val="24"/>
        </w:rPr>
        <w:t xml:space="preserve">5.</w:t>
      </w:r>
      <w:r>
        <w:rPr>
          <w:rFonts w:ascii="宋体" w:hAnsi="宋体" w:eastAsia="宋体" w:cs="宋体"/>
          <w:color w:val="000000"/>
          <w:sz w:val="24"/>
        </w:rPr>
        <w:t xml:space="preserve">本项目不接受进口产品（进口产品是指通过中国海关报关验放进入中国境内且产自关境外的产品）投标，中标后不允许分包或转包。</w:t>
      </w:r>
      <w:r>
        <w:rPr>
          <w:rFonts w:ascii="宋体" w:hAnsi="宋体" w:eastAsia="宋体" w:cs="宋体"/>
          <w:sz w:val="24"/>
          <w:szCs w:val="24"/>
        </w:rPr>
      </w:r>
      <w:r>
        <w:rPr>
          <w:rFonts w:ascii="宋体" w:hAnsi="宋体" w:cs="宋体"/>
        </w:rPr>
      </w:r>
    </w:p>
    <w:p>
      <w:pPr>
        <w:pStyle w:val="878"/>
        <w:spacing w:before="0" w:after="0" w:line="500" w:lineRule="exact"/>
        <w:rPr>
          <w:rFonts w:ascii="宋体" w:hAnsi="宋体" w:cs="宋体"/>
          <w:bCs w:val="0"/>
          <w:szCs w:val="22"/>
        </w:rPr>
      </w:pPr>
      <w:r>
        <w:rPr>
          <w:rFonts w:hint="eastAsia" w:ascii="宋体" w:hAnsi="宋体" w:eastAsia="宋体" w:cs="宋体" w:eastAsiaTheme="minorEastAsia"/>
          <w:bCs w:val="0"/>
          <w:szCs w:val="22"/>
        </w:rPr>
        <w:t xml:space="preserve">七、对本次招标提出询问，请按以下方式联系</w:t>
      </w:r>
      <w:r>
        <w:rPr>
          <w:rFonts w:ascii="宋体" w:hAnsi="宋体" w:cs="宋体"/>
        </w:rPr>
      </w:r>
    </w:p>
    <w:p>
      <w:pPr>
        <w:ind w:firstLine="480"/>
        <w:jc w:val="left"/>
        <w:spacing w:line="360" w:lineRule="auto"/>
        <w:rPr>
          <w:rFonts w:ascii="宋体" w:hAnsi="宋体" w:cs="宋体"/>
          <w:sz w:val="24"/>
          <w:szCs w:val="24"/>
        </w:rPr>
      </w:pPr>
      <w:r>
        <w:rPr>
          <w:rFonts w:ascii="宋体" w:hAnsi="宋体" w:eastAsia="宋体" w:cs="宋体"/>
          <w:sz w:val="24"/>
          <w:szCs w:val="24"/>
        </w:rPr>
        <w:t xml:space="preserve">1.采购人信息</w:t>
      </w:r>
      <w:r>
        <w:rPr>
          <w:rFonts w:ascii="宋体" w:hAnsi="宋体" w:cs="宋体"/>
        </w:rPr>
      </w:r>
    </w:p>
    <w:p>
      <w:pPr>
        <w:ind w:firstLine="480"/>
        <w:jc w:val="left"/>
        <w:spacing w:line="360" w:lineRule="auto"/>
        <w:rPr>
          <w:rFonts w:hint="eastAsia" w:ascii="宋体" w:hAnsi="宋体" w:cs="宋体"/>
          <w:sz w:val="24"/>
          <w:szCs w:val="24"/>
        </w:rPr>
      </w:pPr>
      <w:r>
        <w:rPr>
          <w:rFonts w:ascii="宋体" w:hAnsi="宋体" w:eastAsia="宋体" w:cs="宋体"/>
          <w:sz w:val="24"/>
          <w:szCs w:val="24"/>
        </w:rPr>
        <w:t xml:space="preserve">名    称：</w:t>
      </w:r>
      <w:r>
        <w:rPr>
          <w:rFonts w:hint="eastAsia" w:ascii="宋体" w:hAnsi="宋体" w:eastAsia="宋体" w:cs="宋体"/>
          <w:sz w:val="24"/>
          <w:lang w:eastAsia="zh-CN"/>
        </w:rPr>
        <w:t xml:space="preserve">江苏海洋大学 </w:t>
      </w:r>
      <w:r>
        <w:rPr>
          <w:rFonts w:ascii="宋体" w:hAnsi="宋体" w:cs="宋体"/>
        </w:rPr>
      </w:r>
    </w:p>
    <w:p>
      <w:pPr>
        <w:ind w:firstLine="480"/>
        <w:jc w:val="left"/>
        <w:spacing w:line="360" w:lineRule="auto"/>
        <w:rPr>
          <w:rFonts w:hint="eastAsia" w:ascii="宋体" w:hAnsi="宋体" w:cs="宋体"/>
          <w:sz w:val="24"/>
          <w:szCs w:val="24"/>
          <w:highlight w:val="none"/>
        </w:rPr>
      </w:pPr>
      <w:r>
        <w:rPr>
          <w:rFonts w:ascii="宋体" w:hAnsi="宋体" w:eastAsia="宋体" w:cs="宋体"/>
          <w:sz w:val="24"/>
          <w:szCs w:val="24"/>
          <w:highlight w:val="none"/>
        </w:rPr>
        <w:t xml:space="preserve">地    址：</w:t>
      </w:r>
      <w:r>
        <w:rPr>
          <w:rFonts w:hint="eastAsia" w:ascii="宋体" w:hAnsi="宋体" w:eastAsia="宋体" w:cs="宋体"/>
          <w:sz w:val="24"/>
          <w:szCs w:val="24"/>
          <w:highlight w:val="none"/>
        </w:rPr>
        <w:t xml:space="preserve">连云港市</w:t>
      </w:r>
      <w:r>
        <w:rPr>
          <w:rFonts w:hint="eastAsia" w:ascii="宋体" w:hAnsi="宋体" w:eastAsia="宋体" w:cs="宋体"/>
          <w:sz w:val="24"/>
          <w:szCs w:val="24"/>
          <w:highlight w:val="none"/>
          <w:lang w:eastAsia="zh-CN"/>
        </w:rPr>
        <w:t xml:space="preserve">连云港市</w:t>
      </w:r>
      <w:r>
        <w:rPr>
          <w:rFonts w:ascii="宋体" w:hAnsi="宋体" w:cs="宋体"/>
        </w:rPr>
      </w:r>
    </w:p>
    <w:p>
      <w:pPr>
        <w:ind w:firstLine="480"/>
        <w:jc w:val="left"/>
        <w:spacing w:line="360" w:lineRule="auto"/>
        <w:rPr>
          <w:rFonts w:ascii="宋体" w:hAnsi="宋体" w:cs="宋体"/>
          <w:sz w:val="24"/>
          <w:szCs w:val="24"/>
          <w:highlight w:val="none"/>
        </w:rPr>
      </w:pPr>
      <w:r>
        <w:rPr>
          <w:rFonts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吴老师</w:t>
      </w:r>
      <w:r>
        <w:rPr>
          <w:rFonts w:ascii="宋体" w:hAnsi="宋体" w:cs="宋体"/>
        </w:rPr>
      </w:r>
    </w:p>
    <w:p>
      <w:pPr>
        <w:ind w:firstLine="480"/>
        <w:jc w:val="left"/>
        <w:spacing w:line="360" w:lineRule="auto"/>
        <w:rPr>
          <w:rFonts w:hint="eastAsia" w:ascii="宋体" w:hAnsi="宋体" w:cs="宋体"/>
          <w:sz w:val="24"/>
          <w:szCs w:val="24"/>
          <w:highlight w:val="none"/>
          <w:u w:val="single"/>
        </w:rPr>
      </w:pPr>
      <w:r>
        <w:rPr>
          <w:rFonts w:ascii="宋体" w:hAnsi="宋体" w:eastAsia="宋体" w:cs="宋体"/>
          <w:sz w:val="24"/>
          <w:szCs w:val="24"/>
          <w:highlight w:val="none"/>
        </w:rPr>
        <w:t xml:space="preserve">联系电话：</w:t>
      </w:r>
      <w:r>
        <w:rPr>
          <w:rFonts w:hint="eastAsia" w:ascii="宋体" w:hAnsi="宋体" w:eastAsia="新宋体" w:cs="宋体"/>
          <w:sz w:val="24"/>
          <w:szCs w:val="24"/>
          <w:highlight w:val="none"/>
          <w:u w:val="single"/>
          <w:lang w:val="en-US" w:eastAsia="zh-CN"/>
        </w:rPr>
        <w:t xml:space="preserve">15961378961</w:t>
      </w:r>
      <w:r>
        <w:rPr>
          <w:rFonts w:ascii="宋体" w:hAnsi="宋体" w:cs="宋体"/>
        </w:rPr>
      </w:r>
    </w:p>
    <w:p>
      <w:pPr>
        <w:ind w:firstLine="480"/>
        <w:jc w:val="left"/>
        <w:spacing w:line="360" w:lineRule="auto"/>
        <w:rPr>
          <w:rFonts w:ascii="宋体" w:hAnsi="宋体" w:cs="宋体"/>
          <w:sz w:val="24"/>
          <w:szCs w:val="24"/>
          <w:highlight w:val="none"/>
        </w:rPr>
      </w:pPr>
      <w:r>
        <w:rPr>
          <w:rFonts w:ascii="宋体" w:hAnsi="宋体" w:eastAsia="宋体" w:cs="宋体"/>
          <w:sz w:val="24"/>
          <w:szCs w:val="24"/>
          <w:highlight w:val="none"/>
        </w:rPr>
        <w:t xml:space="preserve">2.采购代理机构信息</w:t>
      </w:r>
      <w:r>
        <w:rPr>
          <w:rFonts w:ascii="宋体" w:hAnsi="宋体" w:cs="宋体"/>
        </w:rPr>
      </w:r>
    </w:p>
    <w:p>
      <w:pPr>
        <w:ind w:firstLine="480"/>
        <w:jc w:val="left"/>
        <w:spacing w:line="360" w:lineRule="auto"/>
        <w:rPr>
          <w:rFonts w:hint="eastAsia" w:ascii="宋体" w:hAnsi="宋体" w:cs="宋体"/>
          <w:sz w:val="24"/>
          <w:szCs w:val="24"/>
          <w:highlight w:val="none"/>
        </w:rPr>
      </w:pPr>
      <w:r>
        <w:rPr>
          <w:rFonts w:ascii="宋体" w:hAnsi="宋体" w:eastAsia="宋体" w:cs="宋体"/>
          <w:sz w:val="24"/>
          <w:szCs w:val="24"/>
          <w:highlight w:val="none"/>
        </w:rPr>
        <w:t xml:space="preserve">名    称：</w:t>
      </w:r>
      <w:r>
        <w:rPr>
          <w:rFonts w:ascii="宋体" w:hAnsi="宋体" w:eastAsia="宋体" w:cs="宋体"/>
          <w:color w:val="000000"/>
          <w:sz w:val="24"/>
        </w:rPr>
        <w:t xml:space="preserve">连云港市公共资源交易中心</w:t>
      </w:r>
      <w:r>
        <w:rPr>
          <w:rFonts w:hint="eastAsia" w:ascii="宋体" w:hAnsi="宋体" w:eastAsia="宋体" w:cs="宋体"/>
          <w:sz w:val="24"/>
          <w:szCs w:val="24"/>
          <w:highlight w:val="none"/>
          <w:lang w:eastAsia="zh-CN"/>
        </w:rPr>
      </w:r>
      <w:r>
        <w:rPr>
          <w:rFonts w:ascii="宋体" w:hAnsi="宋体" w:cs="宋体"/>
        </w:rPr>
      </w:r>
    </w:p>
    <w:p>
      <w:pPr>
        <w:ind w:firstLine="480"/>
        <w:jc w:val="left"/>
        <w:spacing w:line="360" w:lineRule="auto"/>
        <w:rPr>
          <w:rFonts w:ascii="宋体" w:hAnsi="宋体" w:cs="宋体"/>
          <w:sz w:val="24"/>
          <w:szCs w:val="24"/>
          <w:highlight w:val="none"/>
        </w:rPr>
      </w:pPr>
      <w:r>
        <w:rPr>
          <w:rFonts w:ascii="宋体" w:hAnsi="宋体" w:eastAsia="宋体" w:cs="宋体"/>
          <w:sz w:val="24"/>
          <w:szCs w:val="24"/>
          <w:highlight w:val="none"/>
        </w:rPr>
        <w:t xml:space="preserve">地    址：</w:t>
      </w:r>
      <w:r>
        <w:rPr>
          <w:rFonts w:hint="eastAsia" w:ascii="宋体" w:hAnsi="宋体" w:eastAsia="宋体" w:cs="宋体"/>
          <w:sz w:val="24"/>
          <w:szCs w:val="24"/>
          <w:highlight w:val="none"/>
        </w:rPr>
        <w:t xml:space="preserve">连云港市</w:t>
      </w:r>
      <w:r>
        <w:rPr>
          <w:rFonts w:ascii="宋体" w:hAnsi="宋体" w:eastAsia="宋体" w:cs="宋体"/>
          <w:color w:val="000000"/>
          <w:sz w:val="24"/>
        </w:rPr>
        <w:t xml:space="preserve">海州区凌洲东路</w:t>
      </w:r>
      <w:r>
        <w:rPr>
          <w:rFonts w:ascii="宋体" w:hAnsi="宋体" w:eastAsia="Calibri" w:cs="宋体"/>
          <w:color w:val="000000"/>
          <w:sz w:val="24"/>
        </w:rPr>
        <w:t xml:space="preserve">9</w:t>
      </w:r>
      <w:r>
        <w:rPr>
          <w:rFonts w:ascii="宋体" w:hAnsi="宋体" w:eastAsia="宋体" w:cs="宋体"/>
          <w:color w:val="000000"/>
          <w:sz w:val="24"/>
        </w:rPr>
        <w:t xml:space="preserve">号</w:t>
      </w:r>
      <w:r>
        <w:rPr>
          <w:rFonts w:ascii="宋体" w:hAnsi="宋体" w:eastAsia="Calibri" w:cs="宋体"/>
          <w:color w:val="000000"/>
          <w:sz w:val="24"/>
        </w:rPr>
        <w:t xml:space="preserve">2</w:t>
      </w:r>
      <w:r>
        <w:rPr>
          <w:rFonts w:ascii="宋体" w:hAnsi="宋体" w:eastAsia="宋体" w:cs="宋体"/>
          <w:color w:val="000000"/>
          <w:sz w:val="24"/>
        </w:rPr>
        <w:t xml:space="preserve">号楼</w:t>
      </w:r>
      <w:r>
        <w:rPr>
          <w:rFonts w:hint="eastAsia" w:ascii="宋体" w:hAnsi="宋体" w:eastAsia="宋体" w:cs="宋体"/>
          <w:sz w:val="24"/>
          <w:szCs w:val="24"/>
          <w:highlight w:val="none"/>
          <w:lang w:eastAsia="zh-CN"/>
        </w:rPr>
        <w:t xml:space="preserve">419</w:t>
      </w:r>
      <w:r>
        <w:rPr>
          <w:rFonts w:ascii="宋体" w:hAnsi="宋体" w:cs="宋体"/>
        </w:rPr>
      </w:r>
    </w:p>
    <w:p>
      <w:pPr>
        <w:ind w:firstLine="480"/>
        <w:jc w:val="left"/>
        <w:spacing w:line="360" w:lineRule="auto"/>
        <w:rPr>
          <w:rFonts w:hint="eastAsia" w:ascii="宋体" w:hAnsi="宋体" w:cs="宋体"/>
          <w:sz w:val="24"/>
          <w:szCs w:val="24"/>
          <w:highlight w:val="none"/>
        </w:rPr>
      </w:pPr>
      <w:r>
        <w:rPr>
          <w:rFonts w:ascii="宋体" w:hAnsi="宋体" w:eastAsia="宋体" w:cs="宋体"/>
          <w:sz w:val="24"/>
          <w:szCs w:val="24"/>
          <w:highlight w:val="none"/>
        </w:rPr>
        <w:t xml:space="preserve">联 系 人：</w:t>
      </w:r>
      <w:r>
        <w:rPr>
          <w:rFonts w:hint="eastAsia" w:ascii="宋体" w:hAnsi="宋体" w:eastAsia="宋体" w:cs="宋体"/>
          <w:sz w:val="24"/>
          <w:szCs w:val="24"/>
          <w:highlight w:val="none"/>
          <w:lang w:val="en-US" w:eastAsia="zh-CN"/>
        </w:rPr>
        <w:t xml:space="preserve">王工 </w:t>
      </w:r>
      <w:r>
        <w:rPr>
          <w:rFonts w:ascii="宋体" w:hAnsi="宋体" w:cs="宋体"/>
        </w:rPr>
      </w:r>
    </w:p>
    <w:p>
      <w:pPr>
        <w:ind w:firstLine="480"/>
        <w:jc w:val="left"/>
        <w:spacing w:line="360" w:lineRule="auto"/>
        <w:rPr>
          <w:rFonts w:hint="default" w:ascii="宋体" w:hAnsi="宋体" w:cs="宋体"/>
          <w:sz w:val="24"/>
          <w:szCs w:val="24"/>
          <w:highlight w:val="none"/>
        </w:rPr>
      </w:pPr>
      <w:r>
        <w:rPr>
          <w:rFonts w:ascii="宋体" w:hAnsi="宋体" w:eastAsia="宋体" w:cs="宋体"/>
          <w:sz w:val="24"/>
          <w:szCs w:val="24"/>
          <w:highlight w:val="none"/>
        </w:rPr>
        <w:t xml:space="preserve">联系电话：</w:t>
      </w:r>
      <w:r>
        <w:rPr>
          <w:rFonts w:hint="eastAsia" w:ascii="宋体" w:hAnsi="宋体" w:eastAsia="新宋体" w:cs="宋体"/>
          <w:sz w:val="24"/>
          <w:szCs w:val="24"/>
          <w:highlight w:val="none"/>
          <w:lang w:val="en-US" w:eastAsia="zh-CN"/>
        </w:rPr>
        <w:t xml:space="preserve">0518-85862316</w:t>
      </w:r>
      <w:r>
        <w:rPr>
          <w:rFonts w:ascii="宋体" w:hAnsi="宋体" w:cs="宋体"/>
        </w:rPr>
      </w:r>
    </w:p>
    <w:p>
      <w:pPr>
        <w:ind w:firstLine="480"/>
        <w:jc w:val="left"/>
        <w:spacing w:line="360" w:lineRule="auto"/>
        <w:rPr>
          <w:rFonts w:ascii="宋体" w:hAnsi="宋体" w:cs="宋体"/>
          <w:sz w:val="24"/>
          <w:szCs w:val="24"/>
          <w:highlight w:val="none"/>
        </w:rPr>
      </w:pPr>
      <w:r>
        <w:rPr>
          <w:rFonts w:ascii="宋体" w:hAnsi="宋体" w:eastAsia="宋体" w:cs="宋体"/>
          <w:sz w:val="24"/>
          <w:szCs w:val="24"/>
          <w:highlight w:val="none"/>
        </w:rPr>
        <w:t xml:space="preserve">3.项目联系方式</w:t>
      </w:r>
      <w:r>
        <w:rPr>
          <w:rFonts w:ascii="宋体" w:hAnsi="宋体" w:cs="宋体"/>
        </w:rPr>
      </w:r>
    </w:p>
    <w:p>
      <w:pPr>
        <w:ind w:firstLine="480"/>
        <w:jc w:val="left"/>
        <w:spacing w:line="360" w:lineRule="auto"/>
        <w:rPr>
          <w:rFonts w:ascii="宋体" w:hAnsi="宋体" w:cs="宋体"/>
          <w:sz w:val="24"/>
          <w:szCs w:val="24"/>
          <w:highlight w:val="none"/>
        </w:rPr>
      </w:pPr>
      <w:r>
        <w:rPr>
          <w:rFonts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吴老师</w:t>
      </w:r>
      <w:r>
        <w:rPr>
          <w:rFonts w:ascii="宋体" w:hAnsi="宋体" w:cs="宋体"/>
        </w:rPr>
      </w:r>
    </w:p>
    <w:p>
      <w:pPr>
        <w:ind w:firstLine="480"/>
        <w:jc w:val="left"/>
        <w:spacing w:line="360" w:lineRule="auto"/>
        <w:rPr>
          <w:rFonts w:hint="eastAsia" w:ascii="宋体" w:hAnsi="宋体" w:cs="宋体"/>
          <w:sz w:val="24"/>
          <w:szCs w:val="24"/>
          <w:highlight w:val="none"/>
          <w:u w:val="single"/>
        </w:rPr>
      </w:pPr>
      <w:r>
        <w:rPr>
          <w:rFonts w:ascii="宋体" w:hAnsi="宋体" w:eastAsia="宋体" w:cs="宋体"/>
          <w:sz w:val="24"/>
          <w:szCs w:val="24"/>
          <w:highlight w:val="none"/>
        </w:rPr>
        <w:t xml:space="preserve">联系电话：</w:t>
      </w:r>
      <w:r>
        <w:rPr>
          <w:rFonts w:hint="eastAsia" w:ascii="宋体" w:hAnsi="宋体" w:eastAsia="新宋体" w:cs="宋体"/>
          <w:sz w:val="24"/>
          <w:szCs w:val="24"/>
          <w:highlight w:val="none"/>
          <w:u w:val="single"/>
          <w:lang w:val="en-US" w:eastAsia="zh-CN"/>
        </w:rPr>
        <w:t xml:space="preserve">15961378961</w:t>
      </w:r>
      <w:r>
        <w:rPr>
          <w:rFonts w:ascii="宋体" w:hAnsi="宋体" w:cs="宋体"/>
        </w:rPr>
      </w:r>
    </w:p>
    <w:p>
      <w:pPr>
        <w:pStyle w:val="877"/>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1.招标方式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auto"/>
          <w:sz w:val="24"/>
          <w:szCs w:val="24"/>
          <w:highlight w:val="none"/>
        </w:rPr>
        <w:t xml:space="preserve">方案内容、文字</w:t>
      </w:r>
      <w:r>
        <w:rPr>
          <w:rFonts w:hint="eastAsia" w:ascii="宋体" w:hAnsi="宋体" w:eastAsia="宋体" w:cs="宋体"/>
          <w:b w:val="0"/>
          <w:bCs/>
          <w:color w:val="auto"/>
          <w:sz w:val="24"/>
          <w:szCs w:val="24"/>
          <w:highlight w:val="none"/>
          <w:lang w:eastAsia="zh-CN"/>
        </w:rPr>
        <w:t xml:space="preserve">、各类型图表、框图</w:t>
      </w:r>
      <w:r>
        <w:rPr>
          <w:rFonts w:hint="eastAsia" w:ascii="宋体" w:hAnsi="宋体" w:eastAsia="宋体" w:cs="宋体"/>
          <w:b w:val="0"/>
          <w:bCs/>
          <w:color w:val="auto"/>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投标人独享的企业标准或编号等内容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不得出现能显示企业特征或批注、底纹、阴影、水印等提示性的标记或标识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9.4</w:t>
      </w:r>
      <w:r>
        <w:rPr>
          <w:rFonts w:hint="eastAsia" w:ascii="宋体" w:hAnsi="宋体" w:eastAsia="宋体" w:cs="宋体"/>
          <w:b w:val="0"/>
          <w:bCs/>
          <w:color w:val="auto"/>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rPr>
        <w:t xml:space="preserve">方案部分能够正常显示的，即视为“苏采云”系统方案部分暗标功能运行无故障。</w:t>
      </w:r>
      <w:r>
        <w:rPr>
          <w:rFonts w:hint="eastAsia" w:ascii="宋体" w:hAnsi="宋体" w:eastAsia="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rPr>
        <w:t xml:space="preserve">需按照</w:t>
      </w:r>
      <w:r>
        <w:rPr>
          <w:rFonts w:hint="eastAsia" w:ascii="宋体" w:hAnsi="宋体" w:eastAsia="宋体" w:cs="宋体"/>
          <w:b w:val="0"/>
          <w:bCs/>
          <w:color w:val="auto"/>
          <w:sz w:val="24"/>
          <w:szCs w:val="24"/>
          <w:highlight w:val="none"/>
          <w:lang w:val="en-US" w:eastAsia="zh-CN"/>
        </w:rPr>
        <w:t xml:space="preserve">上述</w:t>
      </w:r>
      <w:r>
        <w:rPr>
          <w:rFonts w:hint="eastAsia" w:ascii="宋体" w:hAnsi="宋体" w:eastAsia="宋体" w:cs="宋体"/>
          <w:b w:val="0"/>
          <w:bCs/>
          <w:color w:val="auto"/>
          <w:sz w:val="24"/>
          <w:szCs w:val="24"/>
          <w:highlight w:val="none"/>
        </w:rPr>
        <w:t xml:space="preserve">要求编制方案，未按要求编制的本项不得分。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（1）投标的货物总价；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22.开标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26.1 投标文件初审分为资格审查和</w:t>
      </w:r>
      <w:r>
        <w:rPr>
          <w:rFonts w:hint="eastAsia" w:ascii="宋体" w:hAnsi="宋体" w:eastAsia="宋体" w:cs="宋体"/>
          <w:sz w:val="24"/>
          <w:szCs w:val="24"/>
          <w:highlight w:val="none"/>
        </w:rPr>
        <w:t xml:space="preserve">符合性审查。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both"/>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both"/>
        <w:pageBreakBefore w:val="0"/>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本招标文件中斜体且有下划线部分为实质性要求和条件，投标人必须逐条做出满足实质性要求和条件的响应，否则将按无效响应处理。</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left"/>
        <w:spacing w:line="360" w:lineRule="auto"/>
        <w:rPr>
          <w:rFonts w:hint="eastAsia" w:ascii="Times New Roman" w:hAnsi="Times New Roman" w:eastAsia="新宋体"/>
          <w:color w:val="000000"/>
          <w:sz w:val="24"/>
          <w:szCs w:val="24"/>
          <w:lang w:val="en-US" w:eastAsia="zh-CN"/>
        </w:rPr>
      </w:pPr>
      <w:r>
        <w:rPr>
          <w:rFonts w:hint="eastAsia" w:ascii="宋体" w:hAnsi="宋体" w:eastAsia="宋体" w:cs="宋体"/>
          <w:b w:val="0"/>
          <w:bCs/>
          <w:sz w:val="24"/>
          <w:szCs w:val="24"/>
          <w:highlight w:val="none"/>
        </w:rPr>
        <w:t xml:space="preserve">（一）</w:t>
      </w:r>
      <w:r>
        <w:rPr>
          <w:rFonts w:hint="eastAsia" w:ascii="Times New Roman" w:hAnsi="Times New Roman" w:eastAsia="新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根据《关于推动解决政府采购异常低价问题的通知》（财库〔2026〕2号）规定，政府采购评审过程中出现下列情形之一的，评审委员会应当启动异常低价投标审查程序:</w:t>
      </w:r>
      <w:r/>
    </w:p>
    <w:p>
      <w:pPr>
        <w:ind w:firstLine="480"/>
        <w:jc w:val="left"/>
        <w:spacing w:line="360" w:lineRule="auto"/>
        <w:rPr>
          <w:rFonts w:ascii="Times New Roman" w:hAnsi="Times New Roman" w:eastAsia="新宋体"/>
          <w:color w:val="auto"/>
          <w:sz w:val="24"/>
          <w:szCs w:val="24"/>
        </w:rPr>
      </w:pPr>
      <w:r>
        <w:rPr>
          <w:rFonts w:hint="eastAsia" w:ascii="Times New Roman" w:hAnsi="Times New Roman" w:eastAsia="新宋体"/>
          <w:color w:val="auto"/>
          <w:sz w:val="24"/>
          <w:szCs w:val="24"/>
          <w:lang w:val="en-US" w:eastAsia="zh-CN"/>
        </w:rPr>
        <w:t xml:space="preserve">1.投标报价低于全部通过符合性审查供应商投标报价平均值65%的，即投标报价&lt;全部通过符合性审查供应商投标报价平均值×65%；</w:t>
      </w:r>
      <w:r/>
    </w:p>
    <w:p>
      <w:pPr>
        <w:ind w:firstLine="480"/>
        <w:jc w:val="left"/>
        <w:spacing w:line="360" w:lineRule="auto"/>
        <w:rPr>
          <w:rFonts w:hint="default" w:ascii="Times New Roman" w:hAnsi="Times New Roman" w:eastAsia="新宋体"/>
          <w:color w:val="auto"/>
          <w:sz w:val="24"/>
          <w:szCs w:val="24"/>
        </w:rPr>
      </w:pPr>
      <w:r>
        <w:rPr>
          <w:rFonts w:hint="eastAsia" w:ascii="Times New Roman" w:hAnsi="Times New Roman" w:eastAsia="新宋体"/>
          <w:color w:val="auto"/>
          <w:sz w:val="24"/>
          <w:szCs w:val="24"/>
          <w:lang w:val="en-US" w:eastAsia="zh-CN"/>
        </w:rPr>
        <w:t xml:space="preserve">2.投标报价低于通过符合性审查的次低报价供应商投标报价65%的，即投标报价&lt;通过符合性审查的次低报价供应商投标报价×65%；</w:t>
      </w:r>
      <w:r/>
    </w:p>
    <w:p>
      <w:pPr>
        <w:ind w:firstLine="480"/>
        <w:jc w:val="left"/>
        <w:spacing w:line="360" w:lineRule="auto"/>
        <w:rPr>
          <w:rFonts w:hint="default" w:ascii="Times New Roman" w:hAnsi="Times New Roman" w:eastAsia="新宋体"/>
          <w:color w:val="auto"/>
          <w:sz w:val="24"/>
          <w:szCs w:val="24"/>
        </w:rPr>
      </w:pPr>
      <w:r>
        <w:rPr>
          <w:rFonts w:hint="eastAsia" w:ascii="Times New Roman" w:hAnsi="Times New Roman" w:eastAsia="新宋体"/>
          <w:color w:val="auto"/>
          <w:sz w:val="24"/>
          <w:szCs w:val="24"/>
          <w:lang w:val="en-US" w:eastAsia="zh-CN"/>
        </w:rPr>
        <w:t xml:space="preserve">3.投标报价低于采购项目最高限价65%的，即投标报价&lt;采购项目最高限价×65%；</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4.评审委员会基于专业判断，认为供应商报价过低，有可能影响产品质量或者不能诚信履约的其他情形。</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default"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
        <w:rPr>
          <w:rFonts w:hint="eastAsia" w:ascii="宋体" w:hAnsi="宋体" w:eastAsia="宋体" w:cs="宋体"/>
          <w:sz w:val="24"/>
          <w:szCs w:val="24"/>
          <w:highlight w:val="none"/>
        </w:rPr>
      </w:r>
      <w:r/>
      <w:r>
        <w:rPr>
          <w:rFonts w:hint="default" w:ascii="Times New Roman" w:hAnsi="Times New Roman" w:eastAsia="新宋体"/>
          <w:color w:val="000000"/>
          <w:sz w:val="24"/>
          <w:szCs w:val="24"/>
        </w:rP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26.1.4</w:t>
      </w: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both"/>
        <w:pageBreakBefore w:val="0"/>
        <w:spacing w:line="5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（8）不符合招标文件中规定的实质性要求和条件的</w:t>
      </w:r>
      <w:r>
        <w:rPr>
          <w:rFonts w:hint="eastAsia" w:ascii="Times New Roman" w:hAnsi="Times New Roman" w:eastAsia="新宋体"/>
          <w:sz w:val="24"/>
          <w:szCs w:val="24"/>
        </w:rPr>
        <w:t xml:space="preserve">（</w:t>
      </w:r>
      <w:r>
        <w:rPr>
          <w:rFonts w:hint="eastAsia" w:ascii="Times New Roman" w:hAnsi="Times New Roman" w:eastAsia="新宋体"/>
          <w:sz w:val="24"/>
          <w:szCs w:val="24"/>
        </w:rPr>
      </w:r>
      <w:r>
        <w:rPr>
          <w:rFonts w:ascii="SimSun" w:hAnsi="SimSun" w:eastAsia="SimSun" w:cs="SimSun"/>
          <w:color w:val="000000"/>
          <w:sz w:val="24"/>
        </w:rPr>
        <w:t xml:space="preserve">（本招标文件中斜体且有下划线部分为实质性要求和条件）</w:t>
      </w:r>
      <w:r/>
      <w:r>
        <w:rPr>
          <w:rFonts w:hint="eastAsia" w:ascii="Times New Roman" w:hAnsi="Times New Roman" w:eastAsia="新宋体"/>
          <w:sz w:val="24"/>
          <w:szCs w:val="24"/>
        </w:rPr>
      </w:r>
      <w:r/>
      <w:r/>
      <w:r>
        <w:rPr>
          <w:sz w:val="21"/>
        </w:rP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（1）因“苏采云”系统系统故障原因造成开标不成功的。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both"/>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jc w:val="both"/>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本项目履约保证金要求详见招标文件第四章 采购需求。</w:t>
      </w:r>
      <w:r/>
    </w:p>
    <w:p>
      <w:pPr>
        <w:pStyle w:val="879"/>
        <w:ind w:firstLine="562"/>
        <w:jc w:val="left"/>
        <w:spacing w:before="0" w:after="0" w:line="360" w:lineRule="auto"/>
        <w:rPr>
          <w:rFonts w:eastAsia="新宋体"/>
          <w:sz w:val="28"/>
          <w:szCs w:val="28"/>
        </w:rPr>
      </w:pPr>
      <w:r>
        <w:rPr>
          <w:rFonts w:eastAsia="新宋体"/>
          <w:sz w:val="28"/>
          <w:szCs w:val="28"/>
        </w:rPr>
        <w:t xml:space="preserve">31、签订合同</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31.1 中标人应当在中标通知书发出之日起三十日内，按照招标文件和中标人投标文件的规定，与采购人签订政府采购合同。</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31.2 招标文件、中标人的投标文件及招标过程中有关澄清、承诺等文件均应作为合同附件。</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79"/>
        <w:ind w:firstLine="562"/>
        <w:jc w:val="left"/>
        <w:spacing w:before="0" w:after="0" w:line="360" w:lineRule="auto"/>
        <w:rPr>
          <w:rFonts w:eastAsia="新宋体"/>
          <w:sz w:val="28"/>
          <w:szCs w:val="28"/>
        </w:rPr>
      </w:pPr>
      <w:r>
        <w:rPr>
          <w:rFonts w:eastAsia="新宋体"/>
          <w:sz w:val="28"/>
          <w:szCs w:val="28"/>
        </w:rPr>
        <w:t xml:space="preserve">32、合同标的的追加</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9"/>
        <w:ind w:firstLine="562"/>
        <w:jc w:val="left"/>
        <w:spacing w:before="0" w:after="0" w:line="360" w:lineRule="auto"/>
        <w:rPr>
          <w:rFonts w:eastAsia="新宋体"/>
          <w:sz w:val="28"/>
          <w:szCs w:val="28"/>
        </w:rPr>
      </w:pPr>
      <w:r>
        <w:rPr>
          <w:rFonts w:eastAsia="新宋体"/>
          <w:sz w:val="28"/>
          <w:szCs w:val="28"/>
        </w:rPr>
        <w:t xml:space="preserve">33、政府采购履约资金扶持政策</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33.1 中标人可凭政府采购合同办理融资贷款，详情请见江苏政府采购网“政采贷”专栏。</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八、询问与质疑</w:t>
      </w:r>
      <w:r/>
    </w:p>
    <w:p>
      <w:pPr>
        <w:pStyle w:val="879"/>
        <w:ind w:firstLine="562"/>
        <w:jc w:val="left"/>
        <w:spacing w:before="0" w:after="0" w:line="360" w:lineRule="auto"/>
        <w:rPr>
          <w:rFonts w:eastAsia="新宋体"/>
          <w:sz w:val="28"/>
          <w:szCs w:val="28"/>
        </w:rPr>
      </w:pPr>
      <w:r>
        <w:rPr>
          <w:rFonts w:eastAsia="新宋体"/>
          <w:sz w:val="28"/>
          <w:szCs w:val="28"/>
        </w:rPr>
        <w:t xml:space="preserve">34、询问</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34.1 供应商对政府采购活动事项有疑问的，可以提出询问，采购人或者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应当在3个工作日内对投标人依法提出的询问作出答复，但答复的内容不得涉及商业秘密。供应商提出的询问超出采购人对</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委托授权范围的，</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应当告知其向采购人提出。</w:t>
      </w:r>
      <w:r/>
    </w:p>
    <w:p>
      <w:pPr>
        <w:pStyle w:val="879"/>
        <w:ind w:firstLine="562"/>
        <w:jc w:val="left"/>
        <w:spacing w:before="0" w:after="0" w:line="360" w:lineRule="auto"/>
        <w:rPr>
          <w:rFonts w:eastAsia="新宋体"/>
          <w:sz w:val="28"/>
          <w:szCs w:val="28"/>
        </w:rPr>
      </w:pPr>
      <w:r>
        <w:rPr>
          <w:rFonts w:eastAsia="新宋体"/>
          <w:sz w:val="28"/>
          <w:szCs w:val="28"/>
        </w:rPr>
        <w:t xml:space="preserve">35、质疑提出</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35.1 提出质疑的供应商应当是参与所质疑项目采购活动的供应商。</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提出质疑。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将只对供应商第一次质疑作出答复。</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不具有法定调查、认定权限。</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35.5 质疑函应当使用范本，详见招标文件第六章。供应商提出质疑应当提交质疑函和必要的证明材料，应当包括下列内容：</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（1）供应商的姓名或者名称、地址、邮编、联系人及联系电话；</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（2）质疑项目的名称、编号；</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（3）具体、明确的质疑事项和与质疑事项相关的请求；</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（4）事实依据；</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（5）必要的法律依据；</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（6）提出质疑的日期；</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（7）必要的证明材料；</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供应商为自然人的，应当由本人签字；供应商为法人或者其他组织的，应当由法定代表人、主要负责人，或者其委托代理人签字或者盖章，并加盖单位公章。</w:t>
      </w:r>
      <w:r/>
    </w:p>
    <w:p>
      <w:pPr>
        <w:pStyle w:val="879"/>
        <w:ind w:firstLine="562"/>
        <w:jc w:val="left"/>
        <w:spacing w:before="0" w:after="0" w:line="360" w:lineRule="auto"/>
        <w:rPr>
          <w:rFonts w:eastAsia="新宋体"/>
          <w:sz w:val="24"/>
          <w:szCs w:val="24"/>
        </w:rPr>
      </w:pPr>
      <w:r>
        <w:rPr>
          <w:rFonts w:eastAsia="新宋体"/>
          <w:sz w:val="28"/>
          <w:szCs w:val="28"/>
        </w:rPr>
        <w:t xml:space="preserve">36、质疑函的受理和答复</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不负责搜集必要的证明材料等工作。</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36.2 对符合法定要求的质疑，采购人接收。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36.3 对不符合质疑要求的，采购人、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有权要求其补充必要的证明材料，质疑供应商未在法定时间内补充必要的证明材料的，不利后果由质疑供应商自行承担。</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36.4 以下情形的质疑依法不予受理：</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（1）内容不符合《政府采购质疑和投诉办法》第十二条规定的质疑。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（2）超出政府采购法定期限的质疑。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（3）以传真、电子邮件等方式递交的非原件形式的质疑。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（4）未参与采购活动或在采购活动中自身权益未受到损害的供应商提出的质疑。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（5）供应商组成联合体，联合体中任何一方或多方未按要求签字（盖章）、加盖公章的质疑。</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36.5 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依法受理的质疑，将按照政府采购有关规定，在法定期限内作出答复。</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p>
    <w:p>
      <w:pPr>
        <w:ind w:firstLine="480"/>
        <w:jc w:val="left"/>
        <w:spacing w:line="500" w:lineRule="exact"/>
        <w:rPr>
          <w:rFonts w:ascii="Times New Roman" w:hAnsi="Times New Roman" w:eastAsia="新宋体"/>
          <w:sz w:val="24"/>
          <w:szCs w:val="24"/>
        </w:rPr>
      </w:pPr>
      <w:r>
        <w:rPr>
          <w:rFonts w:hint="eastAsia" w:ascii="Calibri" w:hAnsi="Calibri" w:eastAsia="宋体" w:cs="Times New Roman"/>
          <w:sz w:val="24"/>
          <w:szCs w:val="24"/>
        </w:rPr>
        <w:t xml:space="preserve">37.7未尽事宜，依照有关法律、法规执行。</w:t>
      </w:r>
      <w:r/>
    </w:p>
    <w:p>
      <w:pPr>
        <w:pStyle w:val="878"/>
        <w:jc w:val="both"/>
        <w:pageBreakBefore w:val="0"/>
        <w:spacing w:before="0" w:after="0" w:line="500" w:lineRule="exact"/>
        <w:rPr>
          <w:rFonts w:hint="eastAsia" w:ascii="宋体" w:hAnsi="宋体" w:eastAsia="宋体" w:cs="宋体"/>
          <w:bCs w:val="0"/>
          <w:sz w:val="24"/>
          <w:szCs w:val="24"/>
        </w:rPr>
      </w:pPr>
      <w:r>
        <w:rPr>
          <w:rFonts w:hint="eastAsia" w:ascii="宋体" w:hAnsi="宋体" w:eastAsia="宋体" w:cs="宋体"/>
          <w:bCs w:val="0"/>
          <w:sz w:val="24"/>
          <w:szCs w:val="24"/>
        </w:rPr>
        <w:t xml:space="preserve">九、政府采购政策功能</w:t>
      </w:r>
      <w:r/>
    </w:p>
    <w:p>
      <w:pPr>
        <w:pStyle w:val="879"/>
        <w:ind w:firstLine="562"/>
        <w:jc w:val="left"/>
        <w:spacing w:before="0" w:after="0" w:line="360" w:lineRule="auto"/>
        <w:rPr>
          <w:sz w:val="28"/>
          <w:szCs w:val="28"/>
        </w:rPr>
      </w:pPr>
      <w:r>
        <w:rPr>
          <w:sz w:val="28"/>
          <w:szCs w:val="28"/>
        </w:rPr>
        <w:t xml:space="preserve">3</w:t>
      </w:r>
      <w:r>
        <w:rPr>
          <w:rFonts w:hint="eastAsia"/>
          <w:sz w:val="28"/>
          <w:szCs w:val="28"/>
          <w:lang w:val="en-US" w:eastAsia="zh-CN"/>
        </w:rPr>
        <w:t xml:space="preserve">8</w:t>
      </w:r>
      <w:r>
        <w:rPr>
          <w:sz w:val="28"/>
          <w:szCs w:val="28"/>
        </w:rPr>
        <w:t xml:space="preserve">、促进中小企业发展</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.3 参加本项目政府采购活动的供应商享受价格评审优惠的应当提供的材料：（1）投标人提供的货物全部由小型企业、微型企业制造的，提供《中小企业声明函》（第六章 投标文件格式）。</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.4 残疾人福利单位、监狱企业属于小型、微型企业的，不重复享受政策。</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
        <w:rPr>
          <w:rFonts w:ascii="Times New Roman" w:hAnsi="Times New Roman"/>
          <w:sz w:val="24"/>
          <w:szCs w:val="24"/>
        </w:rPr>
      </w:r>
      <w:r/>
      <w:r>
        <w:rPr>
          <w:rFonts w:ascii="Calibri" w:hAnsi="Calibri" w:eastAsia="宋体" w:cs="Times New Roman"/>
          <w:sz w:val="24"/>
          <w:szCs w:val="24"/>
        </w:rP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39、采购本国产品的支持政策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39.6政府采购中的本国产品标准及其他未尽事宜详见《国务院办公厅关于在政府采购中实施本国产品标准及相关政策的通知》（国办发〔2025〕34号）。</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40、支持绿色发展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40</w:t>
      </w:r>
      <w:r>
        <w:rPr>
          <w:rFonts w:hint="eastAsia" w:ascii="Calibri" w:hAnsi="Calibri" w:eastAsia="宋体" w:cs="Times New Roman"/>
          <w:sz w:val="24"/>
          <w:szCs w:val="24"/>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40</w:t>
      </w:r>
      <w:r>
        <w:rPr>
          <w:rFonts w:hint="eastAsia" w:ascii="Calibri" w:hAnsi="Calibri" w:eastAsia="宋体" w:cs="Times New Roman"/>
          <w:sz w:val="24"/>
          <w:szCs w:val="24"/>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41、政府采购需求标准</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w:t>
      </w: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bookmarkStart w:id="2" w:name="_Toc163482575"/>
      <w:r>
        <w:rPr>
          <w:rFonts w:hint="eastAsia" w:ascii="Calibri" w:hAnsi="Calibri" w:eastAsia="Arial" w:cs="Times New Roman"/>
          <w:b/>
          <w:bCs/>
          <w:sz w:val="28"/>
          <w:szCs w:val="28"/>
          <w:lang w:val="en-US" w:eastAsia="zh-CN" w:bidi="ar-SA"/>
        </w:rPr>
        <w:t xml:space="preserve">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rPr>
          <w:rFonts w:hint="eastAsia" w:ascii="黑体" w:hAnsi="黑体" w:eastAsia="黑体"/>
          <w:b w:val="0"/>
        </w:rPr>
      </w:pPr>
      <w:r>
        <w:rPr>
          <w:rFonts w:hint="eastAsia" w:ascii="黑体" w:hAnsi="黑体" w:eastAsia="黑体"/>
          <w:b w:val="0"/>
        </w:rPr>
      </w:r>
      <w:bookmarkEnd w:id="2"/>
      <w:r/>
      <w:r/>
    </w:p>
    <w:p>
      <w:pPr>
        <w:pStyle w:val="877"/>
        <w:numPr>
          <w:ilvl w:val="0"/>
          <w:numId w:val="2"/>
        </w:numPr>
        <w:jc w:val="center"/>
        <w:spacing w:line="360" w:lineRule="auto"/>
        <w:rPr>
          <w:rFonts w:hint="eastAsia" w:ascii="黑体" w:hAnsi="黑体" w:eastAsia="黑体" w:cs="Times New Roman"/>
          <w:b w:val="0"/>
          <w:bCs/>
        </w:rPr>
      </w:pPr>
      <w:r/>
      <w:bookmarkStart w:id="3" w:name="_Toc163482576"/>
      <w:r>
        <w:rPr>
          <w:rFonts w:hint="eastAsia" w:ascii="黑体" w:hAnsi="黑体" w:eastAsia="黑体" w:cs="Times New Roman"/>
          <w:b w:val="0"/>
          <w:bCs/>
        </w:rPr>
        <w:t xml:space="preserve"> 合同文本</w:t>
      </w:r>
      <w:r/>
    </w:p>
    <w:p>
      <w:pPr>
        <w:ind w:firstLine="480"/>
        <w:pageBreakBefore w:val="0"/>
        <w:spacing w:line="500" w:lineRule="exact"/>
        <w:rPr>
          <w:rFonts w:hint="eastAsia" w:ascii="宋体" w:hAnsi="宋体" w:eastAsia="宋体" w:cs="Times New Roman"/>
          <w:bCs/>
          <w:color w:val="000000"/>
          <w:sz w:val="24"/>
          <w:szCs w:val="21"/>
          <w:highlight w:val="none"/>
        </w:rPr>
      </w:pPr>
      <w:r/>
      <w:bookmarkStart w:id="4" w:name="_Toc16938559"/>
      <w:r/>
      <w:bookmarkStart w:id="5" w:name="_Toc20823315"/>
      <w:r/>
      <w:bookmarkStart w:id="6" w:name="_Toc513029243"/>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bookmarkEnd w:id="4"/>
      <w:r/>
      <w:bookmarkEnd w:id="5"/>
      <w:r/>
      <w:bookmarkEnd w:id="6"/>
      <w:r/>
      <w:r/>
    </w:p>
    <w:p>
      <w:pPr>
        <w:numPr>
          <w:ilvl w:val="0"/>
          <w:numId w:val="0"/>
        </w:numPr>
        <w:rPr>
          <w:rFonts w:hint="default"/>
        </w:rPr>
      </w:pPr>
      <w:r>
        <w:rPr>
          <w:rFonts w:hint="default"/>
        </w:rPr>
      </w:r>
      <w:r/>
    </w:p>
    <w:p>
      <w:pPr>
        <w:jc w:val="center"/>
        <w:spacing w:after="0"/>
        <w:widowControl w:val="off"/>
        <w:rPr>
          <w:rFonts w:hint="default" w:ascii="宋体" w:hAnsi="宋体" w:eastAsia="宋体" w:cs="宋体"/>
          <w:b/>
          <w:bCs/>
          <w:spacing w:val="-20"/>
          <w:sz w:val="48"/>
          <w:szCs w:val="48"/>
          <w:lang w:val="en-US" w:eastAsia="zh-CN" w:bidi="ar-SA"/>
        </w:rPr>
      </w:pPr>
      <w:r>
        <w:rPr>
          <w:rFonts w:hint="default" w:ascii="宋体" w:hAnsi="宋体" w:eastAsia="宋体" w:cs="宋体"/>
          <w:b/>
          <w:bCs/>
          <w:spacing w:val="-20"/>
          <w:sz w:val="48"/>
          <w:szCs w:val="48"/>
          <w:lang w:val="en-US" w:eastAsia="zh-CN" w:bidi="ar-SA"/>
        </w:rPr>
      </w:r>
      <w:r/>
    </w:p>
    <w:p>
      <w:pPr>
        <w:rPr>
          <w:rFonts w:hint="default" w:ascii="宋体" w:hAnsi="宋体" w:eastAsia="Arial" w:cs="宋体"/>
          <w:b/>
          <w:bCs/>
          <w:spacing w:val="-20"/>
          <w:sz w:val="48"/>
          <w:szCs w:val="48"/>
        </w:rPr>
      </w:pPr>
      <w:r>
        <w:rPr>
          <w:rFonts w:hint="default" w:ascii="宋体" w:hAnsi="宋体" w:eastAsia="Arial" w:cs="宋体"/>
          <w:b/>
          <w:bCs/>
          <w:spacing w:val="-20"/>
          <w:sz w:val="48"/>
          <w:szCs w:val="48"/>
        </w:rPr>
      </w:r>
      <w:r/>
    </w:p>
    <w:p>
      <w:pPr>
        <w:ind w:firstLine="440"/>
        <w:spacing w:line="400" w:lineRule="exact"/>
        <w:rPr>
          <w:rFonts w:hint="default" w:ascii="宋体" w:hAnsi="宋体" w:eastAsia="华文楷体" w:cs="宋体"/>
          <w:b/>
          <w:bCs/>
          <w:spacing w:val="-20"/>
          <w:sz w:val="48"/>
          <w:szCs w:val="48"/>
          <w:lang w:val="en-US" w:eastAsia="zh-CN" w:bidi="ar-SA"/>
        </w:rPr>
      </w:pPr>
      <w:r>
        <w:rPr>
          <w:rFonts w:hint="default" w:ascii="宋体" w:hAnsi="宋体" w:eastAsia="华文楷体" w:cs="宋体"/>
          <w:b/>
          <w:bCs/>
          <w:spacing w:val="-20"/>
          <w:sz w:val="48"/>
          <w:szCs w:val="48"/>
          <w:lang w:val="en-US" w:eastAsia="zh-CN" w:bidi="ar-SA"/>
        </w:rPr>
      </w:r>
      <w:r/>
    </w:p>
    <w:p>
      <w:pPr>
        <w:ind w:firstLine="440"/>
        <w:spacing w:line="400" w:lineRule="exact"/>
        <w:rPr>
          <w:rFonts w:hint="default" w:ascii="宋体" w:hAnsi="宋体" w:eastAsia="华文楷体" w:cs="宋体"/>
          <w:b/>
          <w:bCs/>
          <w:spacing w:val="-20"/>
          <w:sz w:val="48"/>
          <w:szCs w:val="48"/>
          <w:lang w:val="en-US" w:eastAsia="zh-CN" w:bidi="ar-SA"/>
        </w:rPr>
      </w:pPr>
      <w:r>
        <w:rPr>
          <w:rFonts w:hint="default" w:ascii="宋体" w:hAnsi="宋体" w:eastAsia="华文楷体" w:cs="宋体"/>
          <w:b/>
          <w:bCs/>
          <w:spacing w:val="-20"/>
          <w:sz w:val="48"/>
          <w:szCs w:val="48"/>
          <w:lang w:val="en-US" w:eastAsia="zh-CN" w:bidi="ar-SA"/>
        </w:rPr>
      </w:r>
      <w:r/>
    </w:p>
    <w:p>
      <w:pPr>
        <w:ind w:firstLine="440"/>
        <w:spacing w:line="400" w:lineRule="exact"/>
        <w:rPr>
          <w:rFonts w:hint="default" w:ascii="宋体" w:hAnsi="宋体" w:eastAsia="华文楷体" w:cs="宋体"/>
          <w:b/>
          <w:bCs/>
          <w:spacing w:val="-20"/>
          <w:sz w:val="48"/>
          <w:szCs w:val="48"/>
          <w:lang w:val="en-US" w:eastAsia="zh-CN" w:bidi="ar-SA"/>
        </w:rPr>
      </w:pPr>
      <w:r>
        <w:rPr>
          <w:rFonts w:hint="default" w:ascii="宋体" w:hAnsi="宋体" w:eastAsia="华文楷体" w:cs="宋体"/>
          <w:b/>
          <w:bCs/>
          <w:spacing w:val="-20"/>
          <w:sz w:val="48"/>
          <w:szCs w:val="48"/>
          <w:lang w:val="en-US" w:eastAsia="zh-CN" w:bidi="ar-SA"/>
        </w:rPr>
      </w:r>
      <w:r/>
    </w:p>
    <w:p>
      <w:pPr>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 xml:space="preserve">政府采购货物买卖合同</w:t>
      </w:r>
      <w:r/>
    </w:p>
    <w:p>
      <w:pPr>
        <w:rPr>
          <w:rFonts w:hint="default" w:ascii="宋体" w:hAnsi="宋体" w:eastAsia="Arial" w:cs="宋体"/>
          <w:b/>
          <w:bCs/>
          <w:spacing w:val="-20"/>
          <w:sz w:val="40"/>
          <w:szCs w:val="40"/>
        </w:rPr>
      </w:pPr>
      <w:r>
        <w:rPr>
          <w:rFonts w:hint="default" w:ascii="宋体" w:hAnsi="宋体" w:eastAsia="Arial" w:cs="宋体"/>
          <w:b/>
          <w:bCs/>
          <w:spacing w:val="-20"/>
          <w:sz w:val="40"/>
          <w:szCs w:val="40"/>
        </w:rPr>
      </w:r>
      <w:r/>
    </w:p>
    <w:p>
      <w:pPr>
        <w:rPr>
          <w:rFonts w:hint="default" w:ascii="宋体" w:hAnsi="宋体" w:eastAsia="Arial" w:cs="宋体"/>
          <w:b/>
          <w:bCs/>
          <w:spacing w:val="-20"/>
          <w:sz w:val="40"/>
          <w:szCs w:val="40"/>
        </w:rPr>
      </w:pPr>
      <w:r>
        <w:rPr>
          <w:rFonts w:hint="default" w:ascii="宋体" w:hAnsi="宋体" w:eastAsia="Arial" w:cs="宋体"/>
          <w:b/>
          <w:bCs/>
          <w:spacing w:val="-20"/>
          <w:sz w:val="40"/>
          <w:szCs w:val="40"/>
        </w:rPr>
      </w:r>
      <w:r/>
    </w:p>
    <w:p>
      <w:pPr>
        <w:rPr>
          <w:rFonts w:hint="default" w:ascii="宋体" w:hAnsi="宋体" w:eastAsia="Arial" w:cs="宋体"/>
          <w:b/>
          <w:bCs/>
          <w:spacing w:val="-20"/>
          <w:sz w:val="40"/>
          <w:szCs w:val="40"/>
        </w:rPr>
      </w:pPr>
      <w:r>
        <w:rPr>
          <w:rFonts w:hint="default" w:ascii="宋体" w:hAnsi="宋体" w:eastAsia="Arial" w:cs="宋体"/>
          <w:b/>
          <w:bCs/>
          <w:spacing w:val="-20"/>
          <w:sz w:val="40"/>
          <w:szCs w:val="40"/>
        </w:rPr>
      </w:r>
      <w:r/>
    </w:p>
    <w:p>
      <w:pPr>
        <w:ind w:left="420"/>
        <w:spacing w:line="360" w:lineRule="auto"/>
        <w:rPr>
          <w:rFonts w:hint="eastAsia" w:eastAsia="Arial" w:cs="Times New Roman"/>
          <w:sz w:val="32"/>
          <w:szCs w:val="32"/>
          <w:u w:val="none"/>
        </w:rPr>
      </w:pPr>
      <w:r>
        <w:rPr>
          <w:rFonts w:hint="eastAsia" w:ascii="宋体" w:hAnsi="宋体" w:eastAsia="Arial" w:cs="宋体"/>
          <w:sz w:val="32"/>
          <w:szCs w:val="32"/>
        </w:rPr>
        <w:t xml:space="preserve">项目名称：</w:t>
      </w:r>
      <w:r>
        <w:rPr>
          <w:rFonts w:hint="eastAsia" w:eastAsia="Arial" w:cs="Times New Roman"/>
          <w:sz w:val="32"/>
          <w:szCs w:val="32"/>
          <w:u w:val="single"/>
          <w:lang w:val="en-US" w:eastAsia="zh-CN"/>
        </w:rPr>
        <w:t xml:space="preserve">江苏海洋大学苍梧校区文达楼电梯采购更换项目   </w:t>
      </w:r>
      <w:r>
        <w:rPr>
          <w:rFonts w:hint="eastAsia" w:eastAsia="Arial" w:cs="Times New Roman"/>
          <w:sz w:val="32"/>
          <w:szCs w:val="32"/>
          <w:u w:val="single"/>
        </w:rPr>
        <w:t xml:space="preserve"> </w:t>
      </w:r>
      <w:r>
        <w:rPr>
          <w:rFonts w:hint="eastAsia" w:eastAsia="Arial" w:cs="Times New Roman"/>
          <w:sz w:val="32"/>
          <w:szCs w:val="32"/>
          <w:u w:val="none"/>
        </w:rPr>
        <w:t xml:space="preserve"> </w:t>
      </w:r>
      <w:r/>
    </w:p>
    <w:p>
      <w:pPr>
        <w:ind w:left="420"/>
        <w:spacing w:line="360" w:lineRule="auto"/>
        <w:rPr>
          <w:rFonts w:hint="default" w:eastAsia="Arial" w:cs="Times New Roman"/>
          <w:sz w:val="32"/>
          <w:szCs w:val="32"/>
          <w:u w:val="single"/>
        </w:rPr>
      </w:pPr>
      <w:r>
        <w:rPr>
          <w:rFonts w:hint="eastAsia" w:eastAsia="Arial" w:cs="Times New Roman"/>
          <w:sz w:val="32"/>
          <w:szCs w:val="32"/>
        </w:rPr>
        <w:t xml:space="preserve">合同编号：</w:t>
      </w:r>
      <w:r>
        <w:rPr>
          <w:rFonts w:hint="eastAsia" w:eastAsia="Arial" w:cs="Times New Roman"/>
          <w:sz w:val="32"/>
          <w:szCs w:val="32"/>
          <w:u w:val="single"/>
        </w:rPr>
        <w:t xml:space="preserve">                             </w:t>
      </w:r>
      <w:r/>
    </w:p>
    <w:p>
      <w:pPr>
        <w:ind w:left="420"/>
        <w:spacing w:line="360" w:lineRule="auto"/>
        <w:rPr>
          <w:rFonts w:hint="eastAsia" w:eastAsia="Arial" w:cs="Times New Roman"/>
          <w:sz w:val="32"/>
          <w:szCs w:val="32"/>
          <w:u w:val="single"/>
        </w:rPr>
      </w:pPr>
      <w:r>
        <w:rPr>
          <w:rFonts w:hint="eastAsia" w:eastAsia="Arial" w:cs="Times New Roman"/>
          <w:sz w:val="32"/>
          <w:szCs w:val="32"/>
        </w:rPr>
        <w:t xml:space="preserve">甲    方：</w:t>
      </w:r>
      <w:r>
        <w:rPr>
          <w:rFonts w:hint="eastAsia" w:eastAsia="Arial" w:cs="Times New Roman"/>
          <w:sz w:val="32"/>
          <w:szCs w:val="32"/>
          <w:u w:val="single"/>
        </w:rPr>
        <w:t xml:space="preserve">  </w:t>
      </w:r>
      <w:r>
        <w:rPr>
          <w:rFonts w:hint="eastAsia" w:eastAsia="Arial" w:cs="Times New Roman"/>
          <w:sz w:val="32"/>
          <w:szCs w:val="32"/>
          <w:u w:val="single"/>
          <w:lang w:val="en-US" w:eastAsia="zh-CN"/>
        </w:rPr>
        <w:t xml:space="preserve">江苏海洋大学  </w:t>
      </w:r>
      <w:r>
        <w:rPr>
          <w:rFonts w:hint="eastAsia" w:eastAsia="Arial" w:cs="Times New Roman"/>
          <w:sz w:val="32"/>
          <w:szCs w:val="32"/>
          <w:u w:val="single"/>
        </w:rPr>
        <w:t xml:space="preserve"> </w:t>
      </w:r>
      <w:r>
        <w:rPr>
          <w:rFonts w:hint="eastAsia" w:eastAsia="宋体" w:cs="Times New Roman"/>
          <w:sz w:val="32"/>
          <w:szCs w:val="32"/>
          <w:u w:val="single"/>
          <w:lang w:val="en-US" w:eastAsia="zh-CN"/>
        </w:rPr>
        <w:t xml:space="preserve">          </w:t>
      </w:r>
      <w:r>
        <w:rPr>
          <w:rFonts w:hint="eastAsia" w:eastAsia="Arial" w:cs="Times New Roman"/>
          <w:sz w:val="32"/>
          <w:szCs w:val="32"/>
          <w:u w:val="single"/>
        </w:rPr>
        <w:t xml:space="preserve">   </w:t>
      </w:r>
      <w:r/>
    </w:p>
    <w:p>
      <w:pPr>
        <w:ind w:left="420"/>
        <w:spacing w:line="360" w:lineRule="auto"/>
        <w:rPr>
          <w:rFonts w:hint="default" w:eastAsia="Arial" w:cs="Times New Roman"/>
          <w:sz w:val="32"/>
          <w:szCs w:val="32"/>
          <w:u w:val="single"/>
        </w:rPr>
      </w:pPr>
      <w:r>
        <w:rPr>
          <w:rFonts w:hint="eastAsia" w:eastAsia="Arial" w:cs="Times New Roman"/>
          <w:sz w:val="32"/>
          <w:szCs w:val="32"/>
        </w:rPr>
        <w:t xml:space="preserve">乙    方：</w:t>
      </w:r>
      <w:r>
        <w:rPr>
          <w:rFonts w:hint="eastAsia" w:eastAsia="Arial" w:cs="Times New Roman"/>
          <w:sz w:val="32"/>
          <w:szCs w:val="32"/>
          <w:u w:val="single"/>
        </w:rPr>
        <w:t xml:space="preserve">                             </w:t>
      </w:r>
      <w:r/>
    </w:p>
    <w:p>
      <w:pPr>
        <w:ind w:left="420"/>
        <w:spacing w:line="360" w:lineRule="auto"/>
        <w:rPr>
          <w:rFonts w:hint="default" w:eastAsia="Arial" w:cs="Times New Roman"/>
          <w:sz w:val="32"/>
          <w:szCs w:val="32"/>
        </w:rPr>
      </w:pPr>
      <w:r>
        <w:rPr>
          <w:rFonts w:hint="eastAsia" w:eastAsia="Arial" w:cs="Times New Roman"/>
          <w:sz w:val="32"/>
          <w:szCs w:val="32"/>
        </w:rPr>
        <w:t xml:space="preserve">签订时间：</w:t>
      </w:r>
      <w:r>
        <w:rPr>
          <w:rFonts w:hint="eastAsia" w:eastAsia="Arial" w:cs="Times New Roman"/>
          <w:sz w:val="32"/>
          <w:szCs w:val="32"/>
          <w:u w:val="single"/>
        </w:rPr>
        <w:t xml:space="preserve">      </w:t>
      </w:r>
      <w:r>
        <w:rPr>
          <w:rFonts w:hint="default" w:eastAsia="Arial" w:cs="Times New Roman"/>
          <w:sz w:val="32"/>
          <w:szCs w:val="32"/>
          <w:u w:val="single"/>
        </w:rPr>
        <w:t xml:space="preserve">           </w:t>
      </w:r>
      <w:r>
        <w:rPr>
          <w:rFonts w:hint="eastAsia" w:eastAsia="Arial" w:cs="Times New Roman"/>
          <w:sz w:val="32"/>
          <w:szCs w:val="32"/>
          <w:u w:val="single"/>
        </w:rPr>
        <w:t xml:space="preserve">            </w:t>
      </w:r>
      <w:r/>
    </w:p>
    <w:p>
      <w:pPr>
        <w:rPr>
          <w:rFonts w:hint="default" w:eastAsia="Arial" w:cs="Times New Roman"/>
        </w:rPr>
      </w:pPr>
      <w:r>
        <w:rPr>
          <w:rFonts w:hint="default" w:eastAsia="Arial" w:cs="Times New Roman"/>
        </w:rPr>
      </w:r>
      <w:r/>
    </w:p>
    <w:p>
      <w:pPr>
        <w:rPr>
          <w:rFonts w:hint="default" w:eastAsia="黑体" w:cs="Times New Roman"/>
          <w:sz w:val="44"/>
          <w:szCs w:val="44"/>
        </w:rPr>
      </w:pPr>
      <w:r>
        <w:rPr>
          <w:rFonts w:hint="default" w:eastAsia="黑体" w:cs="Times New Roman"/>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7" w:name="_Toc22209"/>
      <w:r>
        <w:rPr>
          <w:rFonts w:ascii="黑体" w:hAnsi="黑体" w:eastAsia="黑体"/>
          <w:b/>
          <w:bCs/>
          <w:sz w:val="28"/>
          <w:szCs w:val="28"/>
        </w:rPr>
        <w:br w:type="page" w:clear="all"/>
      </w:r>
      <w:bookmarkEnd w:id="7"/>
      <w:r/>
      <w:r/>
    </w:p>
    <w:p>
      <w:pPr>
        <w:jc w:val="center"/>
        <w:keepLines/>
        <w:keepNext/>
        <w:spacing w:before="260" w:after="260" w:line="400" w:lineRule="exact"/>
        <w:widowControl w:val="off"/>
        <w:rPr>
          <w:rFonts w:hint="eastAsia" w:ascii="黑体" w:hAnsi="黑体" w:eastAsia="黑体" w:cs="Times New Roman"/>
          <w:b/>
          <w:bCs/>
          <w:sz w:val="28"/>
          <w:szCs w:val="28"/>
          <w:lang w:val="en-US" w:eastAsia="zh-CN" w:bidi="ar-SA"/>
        </w:rPr>
        <w:outlineLvl w:val="1"/>
      </w:pPr>
      <w:r/>
      <w:bookmarkStart w:id="8" w:name="_Toc27624"/>
      <w:r/>
      <w:r/>
    </w:p>
    <w:p>
      <w:pPr>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黑体" w:eastAsia="黑体" w:cs="Times New Roman"/>
          <w:b w:val="0"/>
          <w:bCs w:val="0"/>
          <w:sz w:val="28"/>
          <w:szCs w:val="28"/>
          <w:lang w:val="en-US" w:eastAsia="zh-CN" w:bidi="ar-SA"/>
        </w:rPr>
        <w:t xml:space="preserve">第一节 </w:t>
      </w:r>
      <w:r>
        <w:rPr>
          <w:rFonts w:hint="eastAsia" w:ascii="黑体" w:hAnsi="华文中宋" w:eastAsia="黑体" w:cs="Times New Roman"/>
          <w:b w:val="0"/>
          <w:bCs w:val="0"/>
          <w:sz w:val="28"/>
          <w:szCs w:val="28"/>
          <w:lang w:val="en-US" w:eastAsia="zh-CN" w:bidi="ar-SA"/>
        </w:rPr>
        <w:t xml:space="preserve">政府采购合同协议书</w:t>
      </w:r>
      <w:r/>
    </w:p>
    <w:p>
      <w:pPr>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r>
      <w:r/>
    </w:p>
    <w:p>
      <w:pPr>
        <w:spacing w:before="0" w:line="400" w:lineRule="exact"/>
        <w:rPr>
          <w:rFonts w:hint="default" w:ascii="宋体" w:hAnsi="宋体" w:eastAsia="Arial" w:cs="Times New Roman"/>
          <w:szCs w:val="21"/>
        </w:rPr>
      </w:pPr>
      <w:r>
        <w:rPr>
          <w:rFonts w:hint="eastAsia" w:ascii="宋体" w:hAnsi="宋体" w:eastAsia="Arial" w:cs="Times New Roman"/>
          <w:szCs w:val="21"/>
        </w:rPr>
        <w:t xml:space="preserve">甲方（全称）：</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江苏海洋大学 </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或采购文件约定的合同甲方）</w:t>
      </w:r>
      <w:r/>
    </w:p>
    <w:p>
      <w:pPr>
        <w:spacing w:before="0" w:line="400" w:lineRule="exact"/>
        <w:rPr>
          <w:rFonts w:hint="default" w:eastAsia="宋体" w:cs="Times New Roman"/>
          <w:lang w:val="en-US" w:eastAsia="zh-CN"/>
        </w:rPr>
      </w:pPr>
      <w:r>
        <w:rPr>
          <w:rFonts w:hint="eastAsia" w:ascii="宋体" w:hAnsi="宋体" w:eastAsia="Arial" w:cs="Times New Roman"/>
          <w:szCs w:val="21"/>
        </w:rPr>
        <w:t xml:space="preserve">乙方（全称）：</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（供应商）</w:t>
      </w:r>
      <w:r/>
    </w:p>
    <w:p>
      <w:pPr>
        <w:ind w:left="0" w:firstLine="420"/>
        <w:jc w:val="both"/>
        <w:spacing w:before="0" w:after="0" w:line="40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的招标文件等采购文件、乙方的《投标（响应）文件》及《中标（中标）通知书》，甲乙双方同意签订本合同。具体情况及要求如下：     </w:t>
      </w:r>
      <w:r/>
    </w:p>
    <w:p>
      <w:pPr>
        <w:numPr>
          <w:ilvl w:val="0"/>
          <w:numId w:val="3"/>
        </w:numPr>
        <w:ind w:firstLine="422"/>
        <w:spacing w:before="0" w:line="400" w:lineRule="exact"/>
        <w:rPr>
          <w:rFonts w:hint="default" w:ascii="宋体" w:hAnsi="宋体" w:eastAsia="Arial" w:cs="Times New Roman"/>
          <w:b/>
          <w:szCs w:val="21"/>
        </w:rPr>
      </w:pPr>
      <w:r>
        <w:rPr>
          <w:rFonts w:hint="eastAsia" w:ascii="宋体" w:hAnsi="宋体" w:eastAsia="Arial" w:cs="Times New Roman"/>
          <w:b/>
          <w:szCs w:val="21"/>
        </w:rPr>
        <w:t xml:space="preserve">项目信息</w:t>
      </w:r>
      <w:r/>
    </w:p>
    <w:p>
      <w:pPr>
        <w:numPr>
          <w:ilvl w:val="0"/>
          <w:numId w:val="4"/>
        </w:numPr>
        <w:ind w:left="0" w:firstLine="420"/>
        <w:jc w:val="both"/>
        <w:spacing w:before="0" w:after="0" w:line="400" w:lineRule="exact"/>
        <w:widowControl w:val="off"/>
        <w:rPr>
          <w:rFonts w:hint="default"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 xml:space="preserve">采购项目名称：</w:t>
      </w:r>
      <w:r>
        <w:rPr>
          <w:rFonts w:hint="default"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江苏海洋大学苍梧校区文达楼电梯采购更换项目          </w:t>
      </w:r>
      <w:r>
        <w:rPr>
          <w:rFonts w:hint="default" w:ascii="宋体" w:hAnsi="宋体" w:eastAsia="宋体" w:cs="Times New Roman"/>
          <w:sz w:val="21"/>
          <w:szCs w:val="21"/>
          <w:u w:val="single"/>
          <w:lang w:val="en-US" w:eastAsia="zh-CN" w:bidi="ar-SA"/>
        </w:rPr>
        <w:t xml:space="preserve">   </w:t>
      </w:r>
      <w:r>
        <w:rPr>
          <w:rFonts w:hint="default" w:ascii="宋体" w:hAnsi="宋体" w:eastAsia="宋体" w:cs="Times New Roman"/>
          <w:sz w:val="21"/>
          <w:szCs w:val="21"/>
          <w:u w:val="none"/>
          <w:lang w:val="en-US" w:eastAsia="zh-CN" w:bidi="ar-SA"/>
        </w:rPr>
        <w:t xml:space="preserve">           </w:t>
      </w:r>
      <w:r/>
    </w:p>
    <w:p>
      <w:pPr>
        <w:numPr>
          <w:ilvl w:val="0"/>
          <w:numId w:val="0"/>
        </w:numPr>
        <w:ind w:left="0" w:firstLine="0"/>
        <w:jc w:val="both"/>
        <w:spacing w:before="0" w:after="0" w:line="400" w:lineRule="exact"/>
        <w:widowControl w:val="off"/>
        <w:tabs>
          <w:tab w:val="left" w:pos="999" w:leader="none"/>
        </w:tabs>
        <w:rPr>
          <w:rFonts w:hint="default" w:ascii="宋体" w:hAnsi="宋体" w:eastAsia="宋体" w:cs="Times New Roman"/>
          <w:sz w:val="21"/>
          <w:szCs w:val="21"/>
          <w:u w:val="none"/>
          <w:lang w:val="en-US" w:eastAsia="zh-CN" w:bidi="ar-SA"/>
        </w:rPr>
      </w:pPr>
      <w:r>
        <w:rPr>
          <w:rFonts w:hint="eastAsia" w:ascii="宋体" w:hAnsi="宋体" w:eastAsia="宋体" w:cs="Times New Roman"/>
          <w:sz w:val="21"/>
          <w:szCs w:val="21"/>
          <w:u w:val="none"/>
          <w:lang w:val="en-US" w:eastAsia="zh-CN" w:bidi="ar-SA"/>
        </w:rPr>
        <w:t xml:space="preserve">         采购项目编号：</w:t>
      </w:r>
      <w:r>
        <w:rPr>
          <w:rFonts w:hint="default" w:ascii="宋体" w:hAnsi="宋体" w:eastAsia="宋体" w:cs="Times New Roman"/>
          <w:sz w:val="21"/>
          <w:szCs w:val="21"/>
          <w:u w:val="single"/>
          <w:lang w:val="en-US" w:eastAsia="zh-CN" w:bidi="ar-SA"/>
        </w:rPr>
        <w:t xml:space="preserve">                                          </w:t>
      </w:r>
      <w:r/>
    </w:p>
    <w:p>
      <w:pPr>
        <w:ind w:left="0" w:firstLine="420"/>
        <w:jc w:val="both"/>
        <w:spacing w:before="0" w:after="0" w:line="40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（2）采购计划编号：</w:t>
      </w:r>
      <w:r>
        <w:rPr>
          <w:rFonts w:hint="default"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hint="default" w:ascii="宋体" w:hAnsi="宋体" w:eastAsia="宋体" w:cs="Times New Roman"/>
          <w:sz w:val="21"/>
          <w:szCs w:val="21"/>
          <w:u w:val="single"/>
          <w:lang w:val="en-US" w:eastAsia="zh-CN" w:bidi="ar-SA"/>
        </w:rPr>
        <w:t xml:space="preserve">     </w:t>
      </w:r>
      <w:r>
        <w:rPr>
          <w:rFonts w:hint="default" w:ascii="宋体" w:hAnsi="宋体" w:eastAsia="宋体" w:cs="Times New Roman"/>
          <w:sz w:val="21"/>
          <w:szCs w:val="21"/>
          <w:lang w:val="en-US" w:eastAsia="zh-CN" w:bidi="ar-SA"/>
        </w:rPr>
        <w:t xml:space="preserve"> </w:t>
      </w:r>
      <w:r/>
    </w:p>
    <w:p>
      <w:pPr>
        <w:ind w:firstLine="420"/>
        <w:spacing w:before="0" w:line="400" w:lineRule="exact"/>
        <w:rPr>
          <w:rFonts w:hint="eastAsia" w:ascii="宋体" w:hAnsi="宋体" w:eastAsia="Arial" w:cs="Times New Roman"/>
          <w:szCs w:val="21"/>
        </w:rPr>
      </w:pPr>
      <w:r>
        <w:rPr>
          <w:rFonts w:hint="eastAsia" w:ascii="宋体" w:hAnsi="宋体" w:eastAsia="Arial" w:cs="Times New Roman"/>
          <w:szCs w:val="21"/>
        </w:rPr>
        <w:t xml:space="preserve">（3）项目内容：</w:t>
      </w:r>
      <w:r/>
    </w:p>
    <w:p>
      <w:pPr>
        <w:ind w:firstLine="42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w:t>
      </w:r>
      <w:r>
        <w:rPr>
          <w:rFonts w:hint="eastAsia" w:ascii="宋体" w:hAnsi="宋体" w:eastAsia="Arial" w:cs="Times New Roman"/>
          <w:szCs w:val="21"/>
          <w:lang w:eastAsia="zh-CN"/>
        </w:rPr>
        <w:t xml:space="preserve">采购标的及数量</w:t>
      </w:r>
      <w:r>
        <w:rPr>
          <w:rFonts w:hint="eastAsia" w:ascii="宋体" w:hAnsi="宋体" w:eastAsia="Arial" w:cs="Times New Roman"/>
          <w:szCs w:val="21"/>
          <w:lang w:val="en-US" w:eastAsia="zh-CN"/>
        </w:rPr>
        <w:t xml:space="preserve">（台/套</w:t>
      </w:r>
      <w:r>
        <w:rPr>
          <w:rFonts w:hint="default"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个</w:t>
      </w:r>
      <w:r>
        <w:rPr>
          <w:rFonts w:hint="default"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架</w:t>
      </w:r>
      <w:r>
        <w:rPr>
          <w:rFonts w:hint="default"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组等</w:t>
      </w:r>
      <w:r>
        <w:rPr>
          <w:rFonts w:hint="eastAsia" w:ascii="宋体" w:hAnsi="宋体" w:eastAsia="Arial" w:cs="Times New Roman"/>
          <w:szCs w:val="21"/>
          <w:lang w:val="en-US" w:eastAsia="zh-CN"/>
        </w:rPr>
        <w:t xml:space="preserve">）</w:t>
      </w:r>
      <w:r>
        <w:rPr>
          <w:rFonts w:hint="eastAsia" w:ascii="宋体" w:hAnsi="宋体" w:eastAsia="Arial" w:cs="Times New Roman"/>
          <w:szCs w:val="21"/>
          <w:lang w:eastAsia="zh-CN"/>
        </w:rPr>
        <w:t xml:space="preserve">：</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lang w:val="en-US" w:eastAsia="zh-CN"/>
        </w:rPr>
        <w:t xml:space="preserve"> </w:t>
      </w:r>
      <w:r/>
    </w:p>
    <w:p>
      <w:pPr>
        <w:numPr>
          <w:ilvl w:val="0"/>
          <w:numId w:val="0"/>
        </w:numPr>
        <w:ind w:firstLine="420"/>
        <w:spacing w:before="0" w:line="400" w:lineRule="exact"/>
        <w:rPr>
          <w:rFonts w:hint="default" w:ascii="宋体" w:hAnsi="宋体" w:eastAsia="Arial" w:cs="宋体"/>
          <w:szCs w:val="21"/>
          <w:lang w:val="en" w:eastAsia="zh-CN"/>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default" w:ascii="宋体" w:hAnsi="宋体" w:eastAsia="Arial" w:cs="宋体"/>
          <w:szCs w:val="21"/>
          <w:u w:val="none"/>
          <w:lang w:val="en" w:eastAsia="zh-CN"/>
        </w:rPr>
        <w:t xml:space="preserve">     </w:t>
      </w:r>
      <w:r>
        <w:rPr>
          <w:rFonts w:hint="eastAsia" w:ascii="宋体" w:hAnsi="宋体" w:eastAsia="Arial" w:cs="宋体"/>
          <w:szCs w:val="21"/>
          <w:lang w:val="en-US" w:eastAsia="zh-CN"/>
        </w:rPr>
        <w:t xml:space="preserve">规格型号：</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p>
    <w:p>
      <w:pPr>
        <w:ind w:firstLine="945"/>
        <w:spacing w:before="0" w:line="400" w:lineRule="exact"/>
        <w:rPr>
          <w:rFonts w:hint="default" w:ascii="宋体" w:hAnsi="宋体" w:eastAsia="Arial" w:cs="Times New Roman"/>
          <w:szCs w:val="21"/>
          <w:highlight w:val="none"/>
          <w:u w:val="single"/>
        </w:rPr>
      </w:pPr>
      <w:r>
        <w:rPr>
          <w:rFonts w:hint="eastAsia" w:ascii="宋体" w:hAnsi="宋体" w:eastAsia="Arial" w:cs="Times New Roman"/>
          <w:szCs w:val="21"/>
          <w:highlight w:val="none"/>
          <w:u w:val="none"/>
          <w:lang w:val="en-US" w:eastAsia="zh-CN"/>
        </w:rPr>
        <w:t xml:space="preserve">采购标的的技术要求、商务要求具体见附件。</w:t>
      </w:r>
      <w:r/>
    </w:p>
    <w:p>
      <w:pPr>
        <w:numPr>
          <w:ilvl w:val="0"/>
          <w:numId w:val="0"/>
        </w:numPr>
        <w:ind w:firstLine="945"/>
        <w:spacing w:before="0" w:line="400" w:lineRule="exact"/>
        <w:rPr>
          <w:rFonts w:hint="eastAsia" w:ascii="宋体" w:hAnsi="宋体" w:eastAsia="Arial"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eastAsia="Arial" w:cs="宋体"/>
          <w:szCs w:val="21"/>
          <w:lang w:val="en-US" w:eastAsia="zh-CN"/>
        </w:rPr>
        <w:t xml:space="preserve">涉及信息类产品，请填写该产品关键部件的品牌、型号：</w:t>
      </w:r>
      <w:r/>
    </w:p>
    <w:p>
      <w:pPr>
        <w:numPr>
          <w:ilvl w:val="0"/>
          <w:numId w:val="0"/>
        </w:numPr>
        <w:ind w:firstLine="420"/>
        <w:spacing w:before="0" w:line="400" w:lineRule="exact"/>
        <w:rPr>
          <w:rFonts w:hint="eastAsia" w:ascii="宋体" w:hAnsi="宋体" w:eastAsia="Arial" w:cs="宋体"/>
          <w:szCs w:val="21"/>
          <w:u w:val="single"/>
          <w:lang w:val="en-US" w:eastAsia="zh-CN"/>
        </w:rPr>
      </w:pPr>
      <w:r>
        <w:rPr>
          <w:rFonts w:hint="eastAsia" w:ascii="宋体" w:hAnsi="宋体" w:eastAsia="Arial" w:cs="宋体"/>
          <w:szCs w:val="21"/>
          <w:lang w:val="en-US" w:eastAsia="zh-CN"/>
        </w:rPr>
        <w:t xml:space="preserve">     标的名称：</w:t>
      </w:r>
      <w:r>
        <w:rPr>
          <w:rFonts w:hint="eastAsia" w:ascii="宋体" w:hAnsi="宋体" w:eastAsia="Arial" w:cs="宋体"/>
          <w:szCs w:val="21"/>
          <w:u w:val="single"/>
          <w:lang w:val="en-US" w:eastAsia="zh-CN"/>
        </w:rPr>
        <w:t xml:space="preserve">      </w:t>
      </w:r>
      <w:r>
        <w:rPr>
          <w:rFonts w:hint="default"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p>
    <w:p>
      <w:pPr>
        <w:numPr>
          <w:ilvl w:val="0"/>
          <w:numId w:val="0"/>
        </w:numPr>
        <w:ind w:firstLine="420"/>
        <w:spacing w:before="0" w:line="400" w:lineRule="exact"/>
        <w:rPr>
          <w:rFonts w:hint="eastAsia" w:ascii="宋体" w:hAnsi="宋体" w:eastAsia="Arial" w:cs="宋体"/>
          <w:szCs w:val="21"/>
          <w:lang w:val="en-US" w:eastAsia="zh-CN"/>
        </w:rPr>
      </w:pPr>
      <w:r>
        <w:rPr>
          <w:rFonts w:hint="eastAsia" w:ascii="宋体" w:hAnsi="宋体" w:eastAsia="Arial" w:cs="宋体"/>
          <w:szCs w:val="21"/>
          <w:lang w:val="en-US" w:eastAsia="zh-CN"/>
        </w:rPr>
        <w:t xml:space="preserve">     关键部件：</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型号：</w:t>
      </w:r>
      <w:r>
        <w:rPr>
          <w:rFonts w:hint="eastAsia" w:ascii="宋体" w:hAnsi="宋体" w:eastAsia="Arial" w:cs="宋体"/>
          <w:szCs w:val="21"/>
          <w:u w:val="single"/>
          <w:lang w:val="en-US" w:eastAsia="zh-CN"/>
        </w:rPr>
        <w:t xml:space="preserve">       </w:t>
      </w:r>
      <w:r>
        <w:rPr>
          <w:rFonts w:hint="eastAsia" w:ascii="宋体" w:hAnsi="宋体" w:eastAsia="Arial" w:cs="宋体"/>
          <w:szCs w:val="21"/>
          <w:lang w:val="en-US" w:eastAsia="zh-CN"/>
        </w:rPr>
        <w:t xml:space="preserve"> </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p>
    <w:p>
      <w:pPr>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 xml:space="preserve">②</w:t>
      </w:r>
      <w:r>
        <w:rPr>
          <w:rFonts w:hint="eastAsia" w:ascii="宋体" w:hAnsi="宋体" w:eastAsia="宋体" w:cs="宋体"/>
          <w:sz w:val="21"/>
          <w:szCs w:val="21"/>
          <w:lang w:val="en-US" w:eastAsia="zh-CN" w:bidi="ar-SA"/>
        </w:rPr>
        <w:t xml:space="preserve">涉及车辆采购，请填写是否属于新能源汽车：</w:t>
      </w:r>
      <w:r/>
    </w:p>
    <w:p>
      <w:pPr>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sz w:val="21"/>
          <w:szCs w:val="21"/>
          <w:lang w:val="en-US" w:eastAsia="zh-CN" w:bidi="ar-SA"/>
        </w:rPr>
        <w:t xml:space="preserve">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是，《政府采购品目分类目录》底级品目名称</w:t>
      </w:r>
      <w:r>
        <w:rPr>
          <w:rFonts w:hint="eastAsia" w:ascii="Arial" w:hAnsi="Arial" w:eastAsia="Arial" w:cs="Arial"/>
          <w:sz w:val="21"/>
          <w:szCs w:val="21"/>
          <w:lang w:val="en-US" w:eastAsia="zh-CN" w:bidi="ar-SA"/>
        </w:rPr>
        <w:t xml:space="preserve">：</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数量：</w:t>
      </w:r>
      <w:r>
        <w:rPr>
          <w:rFonts w:hint="eastAsia" w:ascii="Arial" w:hAnsi="Arial" w:eastAsia="Arial" w:cs="Arial"/>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Arial" w:hAnsi="Arial" w:eastAsia="Arial" w:cs="Arial"/>
          <w:iCs w:val="0"/>
          <w:sz w:val="21"/>
          <w:szCs w:val="21"/>
          <w:lang w:val="en-US" w:eastAsia="zh-CN" w:bidi="ar-SA"/>
        </w:rPr>
        <w:t xml:space="preserve"> </w:t>
      </w:r>
      <w:r/>
    </w:p>
    <w:p>
      <w:pPr>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否</w:t>
      </w:r>
      <w:r/>
    </w:p>
    <w:p>
      <w:pPr>
        <w:numPr>
          <w:ilvl w:val="0"/>
          <w:numId w:val="0"/>
        </w:numPr>
        <w:ind w:left="0"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hint="default" w:ascii="Arial" w:hAnsi="Arial" w:eastAsia="Arial" w:cs="Arial"/>
          <w:iCs w:val="0"/>
          <w:sz w:val="21"/>
          <w:szCs w:val="21"/>
          <w:lang w:val="en" w:eastAsia="zh-CN" w:bidi="ar-SA"/>
        </w:rPr>
        <w:t xml:space="preserve">4</w:t>
      </w:r>
      <w:r>
        <w:rPr>
          <w:rFonts w:hint="eastAsia" w:ascii="Arial" w:hAnsi="Arial" w:eastAsia="Arial" w:cs="Arial"/>
          <w:iCs w:val="0"/>
          <w:sz w:val="21"/>
          <w:szCs w:val="21"/>
          <w:lang w:val="en-US" w:eastAsia="zh-CN" w:bidi="ar-SA"/>
        </w:rPr>
        <w:t xml:space="preserve">）政府采购组织形式：</w:t>
      </w:r>
      <w:r>
        <w:rPr>
          <w:rFonts w:hint="default"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政府集中采购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部门集中采购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分散采购</w:t>
      </w:r>
      <w:r/>
    </w:p>
    <w:p>
      <w:pPr>
        <w:numPr>
          <w:ilvl w:val="0"/>
          <w:numId w:val="0"/>
        </w:numPr>
        <w:ind w:left="0" w:firstLine="42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w:t>
      </w:r>
      <w:r>
        <w:rPr>
          <w:rFonts w:hint="default" w:ascii="Arial" w:hAnsi="Arial" w:eastAsia="Arial" w:cs="Arial"/>
          <w:iCs w:val="0"/>
          <w:sz w:val="21"/>
          <w:szCs w:val="21"/>
          <w:lang w:val="en" w:eastAsia="zh-CN" w:bidi="ar-SA"/>
        </w:rPr>
        <w:t xml:space="preserve">5</w:t>
      </w:r>
      <w:r>
        <w:rPr>
          <w:rFonts w:hint="eastAsia" w:ascii="Arial" w:hAnsi="Arial" w:eastAsia="Arial" w:cs="Arial"/>
          <w:iCs w:val="0"/>
          <w:sz w:val="21"/>
          <w:szCs w:val="21"/>
          <w:lang w:val="en-US" w:eastAsia="zh-CN" w:bidi="ar-SA"/>
        </w:rPr>
        <w:t xml:space="preserve">）政府采购方式：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公开招标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邀请招标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竞争性谈判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竞争性采购</w:t>
      </w:r>
      <w:r/>
    </w:p>
    <w:p>
      <w:pPr>
        <w:numPr>
          <w:ilvl w:val="0"/>
          <w:numId w:val="0"/>
        </w:numPr>
        <w:ind w:left="0" w:firstLine="420"/>
        <w:spacing w:before="0" w:line="400" w:lineRule="exact"/>
        <w:rPr>
          <w:rFonts w:hint="eastAsia" w:ascii="宋体" w:hAnsi="宋体" w:eastAsia="宋体" w:cs="宋体"/>
          <w:iCs w:val="0"/>
          <w:sz w:val="21"/>
          <w:szCs w:val="21"/>
          <w:u w:val="single"/>
          <w:lang w:val="en-US" w:eastAsia="zh-CN" w:bidi="ar-SA"/>
        </w:rPr>
      </w:pPr>
      <w:r>
        <w:rPr>
          <w:rFonts w:hint="eastAsia" w:ascii="宋体" w:hAnsi="宋体" w:eastAsia="华文楷体" w:cs="宋体"/>
          <w:sz w:val="22"/>
          <w:szCs w:val="21"/>
          <w:u w:val="none"/>
          <w:lang w:val="en-US" w:eastAsia="zh-CN" w:bidi="ar-SA"/>
        </w:rPr>
        <w:t xml:space="preserve">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询价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单一来源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框架协议 </w:t>
      </w:r>
      <w:r>
        <w:rPr>
          <w:rFonts w:hint="default"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其他：</w:t>
      </w:r>
      <w:r>
        <w:rPr>
          <w:rFonts w:hint="eastAsia" w:ascii="宋体" w:hAnsi="宋体" w:eastAsia="宋体" w:cs="宋体"/>
          <w:iCs w:val="0"/>
          <w:sz w:val="21"/>
          <w:szCs w:val="21"/>
          <w:u w:val="single"/>
          <w:lang w:val="en-US" w:eastAsia="zh-CN" w:bidi="ar-SA"/>
        </w:rPr>
        <w:t xml:space="preserve">          </w:t>
      </w:r>
      <w:r/>
    </w:p>
    <w:p>
      <w:pPr>
        <w:numPr>
          <w:ilvl w:val="0"/>
          <w:numId w:val="0"/>
        </w:numPr>
        <w:ind w:left="0" w:firstLine="420"/>
        <w:spacing w:before="0" w:line="400" w:lineRule="exact"/>
        <w:rPr>
          <w:rFonts w:hint="default"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 xml:space="preserve">（注：在框架协议采购的第二阶段，可选择使用该合同文本）</w:t>
      </w:r>
      <w:r/>
    </w:p>
    <w:p>
      <w:pPr>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eastAsia="华文楷体" w:cs="华文楷体"/>
          <w:sz w:val="22"/>
          <w:szCs w:val="21"/>
          <w:lang w:val="en-US" w:eastAsia="zh-CN" w:bidi="ar-SA"/>
        </w:rPr>
        <w:t xml:space="preserve"> （</w:t>
      </w:r>
      <w:r>
        <w:rPr>
          <w:rFonts w:hint="default" w:ascii="宋体" w:hAnsi="宋体" w:eastAsia="华文楷体" w:cs="华文楷体"/>
          <w:sz w:val="22"/>
          <w:szCs w:val="21"/>
          <w:lang w:val="en" w:eastAsia="zh-CN" w:bidi="ar-SA"/>
        </w:rPr>
        <w:t xml:space="preserve">6</w:t>
      </w:r>
      <w:r>
        <w:rPr>
          <w:rFonts w:hint="eastAsia" w:ascii="宋体" w:hAnsi="宋体" w:eastAsia="华文楷体" w:cs="华文楷体"/>
          <w:sz w:val="22"/>
          <w:szCs w:val="21"/>
          <w:lang w:val="en-US" w:eastAsia="zh-CN" w:bidi="ar-SA"/>
        </w:rPr>
        <w:t xml:space="preserve">）</w:t>
      </w:r>
      <w:r>
        <w:rPr>
          <w:rFonts w:hint="eastAsia" w:ascii="宋体" w:hAnsi="宋体" w:eastAsia="宋体" w:cs="Times New Roman"/>
          <w:sz w:val="21"/>
          <w:szCs w:val="21"/>
          <w:lang w:val="en-US" w:eastAsia="zh-CN" w:bidi="ar-SA"/>
        </w:rPr>
        <w:t xml:space="preserve">中标（中标）采购标的制造商是否为中小企业：</w:t>
      </w:r>
      <w:r>
        <w:rPr>
          <w:rFonts w:hint="default"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hint="default"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0"/>
          <w:numId w:val="0"/>
        </w:numPr>
        <w:ind w:left="0" w:firstLine="0"/>
        <w:spacing w:before="0" w:line="400" w:lineRule="exact"/>
        <w:rPr>
          <w:rFonts w:hint="eastAsia" w:ascii="宋体" w:hAnsi="宋体" w:eastAsia="Arial" w:cs="Times New Roman"/>
          <w:iCs/>
          <w:szCs w:val="21"/>
        </w:rPr>
      </w:pPr>
      <w:r>
        <w:rPr>
          <w:rFonts w:hint="eastAsia" w:ascii="宋体" w:hAnsi="宋体" w:eastAsia="Arial" w:cs="Times New Roman"/>
          <w:szCs w:val="21"/>
          <w:lang w:val="en-US" w:eastAsia="zh-CN"/>
        </w:rPr>
        <w:t xml:space="preserve">         本合同</w:t>
      </w:r>
      <w:r>
        <w:rPr>
          <w:rFonts w:hint="eastAsia" w:ascii="宋体" w:hAnsi="宋体" w:eastAsia="Arial" w:cs="Times New Roman"/>
          <w:szCs w:val="21"/>
        </w:rPr>
        <w:t xml:space="preserve">是否</w:t>
      </w:r>
      <w:r>
        <w:rPr>
          <w:rFonts w:hint="eastAsia" w:ascii="宋体" w:hAnsi="宋体" w:eastAsia="Arial" w:cs="Times New Roman"/>
          <w:szCs w:val="21"/>
          <w:lang w:eastAsia="zh-CN"/>
        </w:rPr>
        <w:t xml:space="preserve">为专门面向</w:t>
      </w:r>
      <w:r>
        <w:rPr>
          <w:rFonts w:hint="eastAsia" w:ascii="宋体" w:hAnsi="宋体" w:eastAsia="Arial" w:cs="Times New Roman"/>
          <w:szCs w:val="21"/>
        </w:rPr>
        <w:t xml:space="preserve">中小企业</w:t>
      </w:r>
      <w:r>
        <w:rPr>
          <w:rFonts w:hint="eastAsia" w:ascii="宋体" w:hAnsi="宋体" w:eastAsia="Arial" w:cs="Times New Roman"/>
          <w:szCs w:val="21"/>
          <w:lang w:eastAsia="zh-CN"/>
        </w:rPr>
        <w:t xml:space="preserve">的采</w:t>
      </w:r>
      <w:r>
        <w:rPr>
          <w:rFonts w:hint="eastAsia" w:ascii="宋体" w:hAnsi="宋体" w:eastAsia="Arial" w:cs="Times New Roman"/>
          <w:szCs w:val="21"/>
          <w:shd w:val="clear" w:color="auto" w:fill="auto"/>
          <w:lang w:eastAsia="zh-CN"/>
        </w:rPr>
        <w:t xml:space="preserve">购</w:t>
      </w:r>
      <w:r>
        <w:rPr>
          <w:rFonts w:hint="eastAsia" w:ascii="宋体" w:hAnsi="宋体" w:eastAsia="Arial" w:cs="Times New Roman"/>
          <w:szCs w:val="21"/>
          <w:shd w:val="clear" w:color="auto" w:fill="auto"/>
        </w:rPr>
        <w:t xml:space="preserve">合同</w:t>
      </w:r>
      <w:r>
        <w:rPr>
          <w:rFonts w:hint="eastAsia" w:ascii="宋体" w:hAnsi="宋体" w:eastAsia="Arial" w:cs="Times New Roman"/>
          <w:szCs w:val="21"/>
          <w:shd w:val="clear" w:color="auto" w:fill="auto"/>
          <w:lang w:eastAsia="zh-CN"/>
        </w:rPr>
        <w:t xml:space="preserve">（中小企业预留合同）</w:t>
      </w:r>
      <w:r>
        <w:rPr>
          <w:rFonts w:hint="eastAsia" w:ascii="宋体" w:hAnsi="宋体" w:eastAsia="Arial" w:cs="Times New Roman"/>
          <w:szCs w:val="21"/>
          <w:shd w:val="clear" w:color="auto" w:fill="auto"/>
        </w:rPr>
        <w:t xml:space="preserve">：</w:t>
      </w:r>
      <w:r>
        <w:rPr>
          <w:rFonts w:hint="default" w:ascii="Wingdings" w:hAnsi="Wingdings" w:eastAsia="Wingdings" w:cs="Wingdings"/>
          <w:iCs/>
          <w:szCs w:val="21"/>
        </w:rPr>
        <w:t xml:space="preserve">¨</w:t>
      </w:r>
      <w:r>
        <w:rPr>
          <w:rFonts w:hint="eastAsia" w:ascii="宋体" w:hAnsi="宋体" w:eastAsia="Arial" w:cs="Times New Roman"/>
          <w:iCs/>
          <w:szCs w:val="21"/>
        </w:rPr>
        <w:t xml:space="preserve">是 </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rPr>
        <w:t xml:space="preserve"> </w:t>
      </w:r>
      <w:r>
        <w:rPr>
          <w:rFonts w:hint="default" w:ascii="Wingdings" w:hAnsi="Wingdings" w:eastAsia="Wingdings" w:cs="Wingdings"/>
          <w:iCs/>
          <w:szCs w:val="21"/>
        </w:rPr>
        <w:t xml:space="preserve">þ</w:t>
      </w:r>
      <w:r>
        <w:rPr>
          <w:rFonts w:hint="eastAsia" w:ascii="宋体" w:hAnsi="宋体" w:eastAsia="Arial" w:cs="Times New Roman"/>
          <w:iCs/>
          <w:szCs w:val="21"/>
        </w:rPr>
        <w:t xml:space="preserve">否</w:t>
      </w:r>
      <w:r/>
    </w:p>
    <w:p>
      <w:pPr>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若本项目不专门面向中小企业采购，是否给予小微企业评审优惠：</w:t>
      </w:r>
      <w:r>
        <w:rPr>
          <w:rFonts w:hint="default" w:ascii="Wingdings" w:hAnsi="Wingdings" w:eastAsia="Wingdings" w:cs="Wingdings"/>
          <w:iCs/>
          <w:szCs w:val="21"/>
        </w:rPr>
        <w:t xml:space="preserve">þ</w:t>
      </w:r>
      <w:r>
        <w:rPr>
          <w:rFonts w:hint="eastAsia" w:ascii="宋体" w:hAnsi="宋体" w:eastAsia="Arial" w:cs="Times New Roman"/>
          <w:iCs/>
          <w:szCs w:val="21"/>
        </w:rPr>
        <w:t xml:space="preserve">是   </w:t>
      </w:r>
      <w:r>
        <w:rPr>
          <w:rFonts w:hint="default" w:ascii="Wingdings" w:hAnsi="Wingdings" w:eastAsia="Wingdings" w:cs="Wingdings"/>
          <w:iCs/>
          <w:szCs w:val="21"/>
        </w:rPr>
        <w:t xml:space="preserve">¨</w:t>
      </w:r>
      <w:r>
        <w:rPr>
          <w:rFonts w:hint="eastAsia" w:ascii="宋体" w:hAnsi="宋体" w:eastAsia="Arial" w:cs="Times New Roman"/>
          <w:iCs/>
          <w:szCs w:val="21"/>
        </w:rPr>
        <w:t xml:space="preserve">否</w:t>
      </w:r>
      <w:r/>
    </w:p>
    <w:p>
      <w:pPr>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中标（中标）采购标的制造商是否为残疾人福利性单位：</w:t>
      </w:r>
      <w:r>
        <w:rPr>
          <w:rFonts w:hint="default" w:ascii="Wingdings" w:hAnsi="Wingdings" w:eastAsia="Wingdings" w:cs="Wingdings"/>
          <w:iCs/>
          <w:szCs w:val="21"/>
        </w:rPr>
        <w:t xml:space="preserve">¨</w:t>
      </w:r>
      <w:r>
        <w:rPr>
          <w:rFonts w:hint="eastAsia" w:ascii="宋体" w:hAnsi="宋体" w:eastAsia="Arial" w:cs="Times New Roman"/>
          <w:iCs/>
          <w:szCs w:val="21"/>
        </w:rPr>
        <w:t xml:space="preserve">是   </w:t>
      </w:r>
      <w:r>
        <w:rPr>
          <w:rFonts w:hint="default" w:ascii="Wingdings" w:hAnsi="Wingdings" w:eastAsia="Wingdings" w:cs="Wingdings"/>
          <w:iCs/>
          <w:szCs w:val="21"/>
        </w:rPr>
        <w:t xml:space="preserve">¨</w:t>
      </w:r>
      <w:r>
        <w:rPr>
          <w:rFonts w:hint="eastAsia" w:ascii="宋体" w:hAnsi="宋体" w:eastAsia="Arial" w:cs="Times New Roman"/>
          <w:iCs/>
          <w:szCs w:val="21"/>
        </w:rPr>
        <w:t xml:space="preserve">否</w:t>
      </w:r>
      <w:r/>
    </w:p>
    <w:p>
      <w:pPr>
        <w:numPr>
          <w:ilvl w:val="0"/>
          <w:numId w:val="0"/>
        </w:numPr>
        <w:ind w:firstLine="0"/>
        <w:spacing w:line="400" w:lineRule="exact"/>
        <w:rPr>
          <w:rFonts w:hint="default" w:eastAsia="Arial" w:cs="Times New Roman"/>
          <w:lang w:val="en-US" w:eastAsia="zh-CN"/>
        </w:rPr>
      </w:pPr>
      <w:r>
        <w:rPr>
          <w:rFonts w:hint="eastAsia" w:eastAsia="Arial" w:cs="Times New Roman"/>
          <w:lang w:val="en-US" w:eastAsia="zh-CN"/>
        </w:rPr>
        <w:t xml:space="preserve">         中标（中标）采购标的制造商是否为监狱企业：</w:t>
      </w:r>
      <w:r>
        <w:rPr>
          <w:rFonts w:hint="default" w:ascii="Wingdings" w:hAnsi="Wingdings" w:eastAsia="Wingdings" w:cs="Wingdings"/>
          <w:iCs/>
          <w:szCs w:val="21"/>
        </w:rPr>
        <w:t xml:space="preserve">¨</w:t>
      </w:r>
      <w:r>
        <w:rPr>
          <w:rFonts w:hint="eastAsia" w:ascii="宋体" w:hAnsi="宋体" w:eastAsia="Arial" w:cs="Times New Roman"/>
          <w:iCs/>
          <w:szCs w:val="21"/>
        </w:rPr>
        <w:t xml:space="preserve">是       </w:t>
      </w:r>
      <w:r>
        <w:rPr>
          <w:rFonts w:hint="default" w:ascii="Wingdings" w:hAnsi="Wingdings" w:eastAsia="Wingdings" w:cs="Wingdings"/>
          <w:iCs/>
          <w:szCs w:val="21"/>
        </w:rPr>
        <w:t xml:space="preserve">¨</w:t>
      </w:r>
      <w:r>
        <w:rPr>
          <w:rFonts w:hint="eastAsia" w:ascii="宋体" w:hAnsi="宋体" w:eastAsia="Arial" w:cs="Times New Roman"/>
          <w:iCs/>
          <w:szCs w:val="21"/>
        </w:rPr>
        <w:t xml:space="preserve">否</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w:t>
      </w:r>
      <w:r>
        <w:rPr>
          <w:rFonts w:hint="default" w:ascii="宋体" w:hAnsi="宋体" w:eastAsia="Arial" w:cs="Times New Roman"/>
          <w:szCs w:val="21"/>
          <w:lang w:val="en" w:eastAsia="zh-CN"/>
        </w:rPr>
        <w:t xml:space="preserve">7</w:t>
      </w:r>
      <w:r>
        <w:rPr>
          <w:rFonts w:hint="eastAsia" w:ascii="宋体" w:hAnsi="宋体" w:eastAsia="Arial" w:cs="Times New Roman"/>
          <w:szCs w:val="21"/>
        </w:rPr>
        <w:t xml:space="preserve">）合同是否分包：</w:t>
      </w:r>
      <w:r>
        <w:rPr>
          <w:rFonts w:hint="default"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þ</w:t>
      </w:r>
      <w:r>
        <w:rPr>
          <w:rFonts w:hint="eastAsia" w:ascii="宋体" w:hAnsi="宋体" w:eastAsia="Arial" w:cs="Times New Roman"/>
          <w:iCs/>
          <w:szCs w:val="21"/>
        </w:rPr>
        <w:t xml:space="preserve">否</w:t>
      </w:r>
      <w:r/>
    </w:p>
    <w:p>
      <w:pPr>
        <w:ind w:firstLine="84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分包主要内容：</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p>
    <w:p>
      <w:pPr>
        <w:ind w:firstLine="840"/>
        <w:spacing w:before="0" w:line="400" w:lineRule="exact"/>
        <w:rPr>
          <w:rFonts w:hint="eastAsia" w:ascii="宋体" w:hAnsi="宋体" w:eastAsia="Arial" w:cs="Times New Roman"/>
          <w:szCs w:val="21"/>
          <w:highlight w:val="none"/>
        </w:rPr>
      </w:pP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rPr>
        <w:t xml:space="preserve">分包</w:t>
      </w:r>
      <w:r>
        <w:rPr>
          <w:rFonts w:hint="eastAsia" w:ascii="宋体" w:hAnsi="宋体" w:eastAsia="Arial" w:cs="Times New Roman"/>
          <w:szCs w:val="21"/>
          <w:highlight w:val="none"/>
        </w:rPr>
        <w:t xml:space="preserve">供应商</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highlight w:val="none"/>
        </w:rPr>
        <w:t xml:space="preserve">名称</w:t>
      </w:r>
      <w:r>
        <w:rPr>
          <w:rFonts w:hint="eastAsia" w:ascii="宋体" w:hAnsi="宋体" w:eastAsia="Arial" w:cs="Times New Roman"/>
          <w:szCs w:val="21"/>
          <w:highlight w:val="none"/>
          <w:lang w:eastAsia="zh-CN"/>
        </w:rPr>
        <w:t xml:space="preserve">（如供应商和制造商不同，请分别填写）</w:t>
      </w:r>
      <w:r>
        <w:rPr>
          <w:rFonts w:hint="eastAsia" w:ascii="宋体" w:hAnsi="宋体" w:eastAsia="Arial" w:cs="Times New Roman"/>
          <w:szCs w:val="21"/>
          <w:highlight w:val="none"/>
        </w:rPr>
        <w:t xml:space="preserve">：</w:t>
      </w:r>
      <w:r/>
    </w:p>
    <w:p>
      <w:pPr>
        <w:ind w:firstLine="840"/>
        <w:spacing w:before="0" w:line="400" w:lineRule="exact"/>
        <w:rPr>
          <w:rFonts w:hint="default" w:ascii="宋体" w:hAnsi="宋体" w:eastAsia="Arial" w:cs="Times New Roman"/>
          <w:szCs w:val="21"/>
          <w:highlight w:val="none"/>
          <w:u w:val="single"/>
        </w:rPr>
      </w:pPr>
      <w:r>
        <w:rPr>
          <w:rFonts w:hint="eastAsia" w:ascii="宋体" w:hAnsi="宋体" w:eastAsia="Arial" w:cs="Times New Roman"/>
          <w:szCs w:val="21"/>
          <w:highlight w:val="none"/>
          <w:u w:val="none"/>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szCs w:val="21"/>
          <w:highlight w:val="none"/>
          <w:u w:val="single"/>
        </w:rPr>
        <w:t xml:space="preserve">                                 </w:t>
      </w:r>
      <w:r>
        <w:rPr>
          <w:rFonts w:hint="eastAsia" w:ascii="宋体" w:hAnsi="宋体" w:eastAsia="Arial" w:cs="Times New Roman"/>
          <w:szCs w:val="21"/>
          <w:highlight w:val="none"/>
          <w:u w:val="single"/>
          <w:lang w:val="en-US" w:eastAsia="zh-CN"/>
        </w:rPr>
        <w:t xml:space="preserve">                       </w:t>
      </w:r>
      <w:r/>
    </w:p>
    <w:p>
      <w:pPr>
        <w:ind w:firstLine="840"/>
        <w:spacing w:before="0" w:line="400" w:lineRule="exact"/>
        <w:rPr>
          <w:rFonts w:hint="eastAsia" w:ascii="宋体" w:hAnsi="宋体" w:eastAsia="Arial" w:cs="Times New Roman"/>
          <w:szCs w:val="21"/>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rPr>
        <w:t xml:space="preserve">分包供应商</w:t>
      </w:r>
      <w:r>
        <w:rPr>
          <w:rFonts w:hint="eastAsia" w:ascii="宋体" w:hAnsi="宋体" w:eastAsia="Arial" w:cs="Times New Roman"/>
          <w:szCs w:val="21"/>
          <w:highlight w:val="none"/>
          <w:lang w:val="en-US" w:eastAsia="zh-CN"/>
        </w:rPr>
        <w:t xml:space="preserve">/</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rPr>
        <w:t xml:space="preserve">类型</w:t>
      </w:r>
      <w:r>
        <w:rPr>
          <w:rFonts w:hint="eastAsia" w:ascii="宋体" w:hAnsi="宋体" w:eastAsia="Arial" w:cs="Times New Roman"/>
          <w:szCs w:val="21"/>
          <w:highlight w:val="none"/>
          <w:lang w:eastAsia="zh-CN"/>
        </w:rPr>
        <w:t xml:space="preserve">（如果供应商和制造商不同，只填写制造商类型）</w:t>
      </w:r>
      <w:r>
        <w:rPr>
          <w:rFonts w:hint="eastAsia" w:ascii="宋体" w:hAnsi="宋体" w:eastAsia="Arial" w:cs="Times New Roman"/>
          <w:szCs w:val="21"/>
        </w:rPr>
        <w:t xml:space="preserve">：</w:t>
      </w:r>
      <w:r/>
    </w:p>
    <w:p>
      <w:pPr>
        <w:ind w:firstLine="840"/>
        <w:spacing w:line="400" w:lineRule="exact"/>
        <w:rPr>
          <w:rFonts w:hint="eastAsia" w:ascii="宋体" w:hAnsi="宋体" w:eastAsia="Arial" w:cs="Times New Roman"/>
          <w:iCs/>
          <w:szCs w:val="21"/>
          <w:lang w:val="en-US" w:eastAsia="zh-CN"/>
        </w:rPr>
      </w:pP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 xml:space="preserve">¨</w:t>
      </w:r>
      <w:r>
        <w:rPr>
          <w:rFonts w:hint="eastAsia" w:ascii="宋体" w:hAnsi="宋体" w:eastAsia="Arial" w:cs="Times New Roman"/>
          <w:iCs/>
          <w:szCs w:val="21"/>
        </w:rPr>
        <w:t xml:space="preserve">大型企业  </w:t>
      </w:r>
      <w:r>
        <w:rPr>
          <w:rFonts w:hint="default" w:ascii="Wingdings" w:hAnsi="Wingdings" w:eastAsia="Wingdings" w:cs="Wingdings"/>
          <w:iCs/>
          <w:szCs w:val="21"/>
        </w:rPr>
        <w:t xml:space="preserve">¨</w:t>
      </w:r>
      <w:r>
        <w:rPr>
          <w:rFonts w:hint="eastAsia" w:ascii="宋体" w:hAnsi="宋体" w:eastAsia="Arial" w:cs="Times New Roman"/>
          <w:iCs/>
          <w:szCs w:val="21"/>
        </w:rPr>
        <w:t xml:space="preserve">中型企业  </w:t>
      </w:r>
      <w:r>
        <w:rPr>
          <w:rFonts w:hint="default" w:ascii="Wingdings" w:hAnsi="Wingdings" w:eastAsia="Wingdings" w:cs="Wingdings"/>
          <w:iCs/>
          <w:szCs w:val="21"/>
        </w:rPr>
        <w:t xml:space="preserve">¨</w:t>
      </w:r>
      <w:r>
        <w:rPr>
          <w:rFonts w:hint="eastAsia" w:ascii="宋体" w:hAnsi="宋体" w:eastAsia="Arial" w:cs="Times New Roman"/>
          <w:iCs/>
          <w:szCs w:val="21"/>
        </w:rPr>
        <w:t xml:space="preserve">小微型企业</w:t>
      </w:r>
      <w:r>
        <w:rPr>
          <w:rFonts w:hint="eastAsia" w:ascii="宋体" w:hAnsi="宋体" w:eastAsia="Arial" w:cs="Times New Roman"/>
          <w:iCs/>
          <w:szCs w:val="21"/>
          <w:lang w:val="en-US" w:eastAsia="zh-CN"/>
        </w:rPr>
        <w:t xml:space="preserve">  </w:t>
      </w:r>
      <w:r/>
    </w:p>
    <w:p>
      <w:pPr>
        <w:ind w:firstLine="840"/>
        <w:spacing w:line="400" w:lineRule="exact"/>
        <w:rPr>
          <w:rFonts w:hint="default" w:eastAsia="华文楷体" w:cs="Times New Roman"/>
          <w:u w:val="none"/>
          <w:lang w:val="en-US" w:eastAsia="zh-CN"/>
        </w:rPr>
      </w:pP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 xml:space="preserve">¨</w:t>
      </w:r>
      <w:r>
        <w:rPr>
          <w:rFonts w:hint="eastAsia" w:ascii="宋体" w:hAnsi="宋体" w:eastAsia="Arial" w:cs="Times New Roman"/>
          <w:iCs/>
          <w:szCs w:val="21"/>
          <w:lang w:eastAsia="zh-CN"/>
        </w:rPr>
        <w:t xml:space="preserve">残疾人福利性单位</w:t>
      </w: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 xml:space="preserve">¨</w:t>
      </w:r>
      <w:r>
        <w:rPr>
          <w:rFonts w:hint="eastAsia" w:ascii="宋体" w:hAnsi="宋体" w:eastAsia="Arial" w:cs="Times New Roman"/>
          <w:iCs/>
          <w:szCs w:val="21"/>
          <w:lang w:eastAsia="zh-CN"/>
        </w:rPr>
        <w:t xml:space="preserve">监狱</w:t>
      </w:r>
      <w:r>
        <w:rPr>
          <w:rFonts w:hint="eastAsia" w:ascii="宋体" w:hAnsi="宋体" w:eastAsia="Arial" w:cs="Times New Roman"/>
          <w:iCs/>
          <w:szCs w:val="21"/>
        </w:rPr>
        <w:t xml:space="preserve">企业</w:t>
      </w:r>
      <w:r>
        <w:rPr>
          <w:rFonts w:hint="eastAsia" w:ascii="宋体" w:hAnsi="宋体" w:eastAsia="Arial" w:cs="Times New Roman"/>
          <w:iCs/>
          <w:szCs w:val="21"/>
          <w:lang w:val="en-US" w:eastAsia="zh-CN"/>
        </w:rPr>
        <w:t xml:space="preserve"> </w:t>
      </w:r>
      <w:r>
        <w:rPr>
          <w:rFonts w:hint="default" w:ascii="Wingdings" w:hAnsi="Wingdings" w:eastAsia="Wingdings" w:cs="Wingdings"/>
          <w:iCs/>
          <w:szCs w:val="21"/>
        </w:rPr>
        <w:t xml:space="preserve">¨</w:t>
      </w:r>
      <w:r>
        <w:rPr>
          <w:rFonts w:hint="eastAsia" w:ascii="宋体" w:hAnsi="宋体" w:eastAsia="Arial" w:cs="Times New Roman"/>
          <w:iCs/>
          <w:szCs w:val="21"/>
          <w:lang w:eastAsia="zh-CN"/>
        </w:rPr>
        <w:t xml:space="preserve">其他</w:t>
      </w:r>
      <w:r/>
    </w:p>
    <w:p>
      <w:pPr>
        <w:numPr>
          <w:ilvl w:val="0"/>
          <w:numId w:val="0"/>
        </w:numPr>
        <w:ind w:left="0" w:firstLine="0"/>
        <w:spacing w:before="0" w:line="400" w:lineRule="exact"/>
        <w:rPr>
          <w:rFonts w:hint="eastAsia" w:ascii="宋体" w:hAnsi="宋体" w:eastAsia="Arial" w:cs="宋体"/>
          <w:iCs/>
          <w:szCs w:val="21"/>
          <w:highlight w:val="none"/>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highlight w:val="none"/>
          <w:u w:val="none"/>
          <w:lang w:val="en-US" w:eastAsia="zh-CN"/>
        </w:rPr>
        <w:t xml:space="preserve">（</w:t>
      </w:r>
      <w:r>
        <w:rPr>
          <w:rFonts w:hint="default" w:ascii="宋体" w:hAnsi="宋体" w:eastAsia="Arial" w:cs="宋体"/>
          <w:szCs w:val="21"/>
          <w:highlight w:val="none"/>
          <w:u w:val="none"/>
          <w:lang w:val="en" w:eastAsia="zh-CN"/>
        </w:rPr>
        <w:t xml:space="preserve">8</w:t>
      </w:r>
      <w:r>
        <w:rPr>
          <w:rFonts w:hint="eastAsia" w:ascii="宋体" w:hAnsi="宋体" w:eastAsia="Arial" w:cs="宋体"/>
          <w:szCs w:val="21"/>
          <w:highlight w:val="none"/>
          <w:u w:val="none"/>
          <w:lang w:val="en-US" w:eastAsia="zh-CN"/>
        </w:rPr>
        <w:t xml:space="preserve">）中标（中标）供应商是否为外商投资企业：</w:t>
      </w:r>
      <w:r>
        <w:rPr>
          <w:rFonts w:hint="default" w:ascii="Wingdings" w:hAnsi="Wingdings" w:eastAsia="Wingdings" w:cs="Wingdings"/>
          <w:iCs/>
          <w:szCs w:val="21"/>
          <w:highlight w:val="none"/>
        </w:rPr>
        <w:t xml:space="preserve">¨</w:t>
      </w:r>
      <w:r>
        <w:rPr>
          <w:rFonts w:hint="eastAsia" w:ascii="宋体" w:hAnsi="宋体" w:eastAsia="Arial" w:cs="宋体"/>
          <w:iCs/>
          <w:szCs w:val="21"/>
          <w:highlight w:val="none"/>
        </w:rPr>
        <w:t xml:space="preserve">是       </w:t>
      </w:r>
      <w:r>
        <w:rPr>
          <w:rFonts w:ascii="Wingdings" w:hAnsi="Wingdings" w:eastAsia="Wingdings" w:cs="Wingdings"/>
          <w:iCs/>
          <w:szCs w:val="21"/>
          <w:highlight w:val="none"/>
        </w:rPr>
        <w:t xml:space="preserve">þ</w:t>
      </w:r>
      <w:r>
        <w:rPr>
          <w:rFonts w:hint="eastAsia" w:ascii="宋体" w:hAnsi="宋体" w:eastAsia="Arial" w:cs="宋体"/>
          <w:iCs/>
          <w:szCs w:val="21"/>
          <w:highlight w:val="none"/>
        </w:rPr>
        <w:t xml:space="preserve">否</w:t>
      </w:r>
      <w:r/>
    </w:p>
    <w:p>
      <w:pPr>
        <w:ind w:firstLine="440"/>
        <w:spacing w:line="400" w:lineRule="exact"/>
        <w:tabs>
          <w:tab w:val="left" w:pos="134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u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eastAsia="Arial"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Arial" w:cs="宋体"/>
          <w:iCs w:val="0"/>
          <w:szCs w:val="21"/>
          <w:lang w:val="en-US" w:eastAsia="zh-CN"/>
        </w:rPr>
        <w:t xml:space="preserve"> </w:t>
      </w:r>
      <w:r>
        <w:rPr>
          <w:rFonts w:hint="default"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eastAsia="Arial"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Arial"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0"/>
          <w:numId w:val="0"/>
        </w:numPr>
        <w:ind w:firstLine="840"/>
        <w:spacing w:before="0" w:line="400" w:lineRule="exact"/>
        <w:rPr>
          <w:rFonts w:hint="eastAsia" w:ascii="宋体" w:hAnsi="宋体" w:eastAsia="宋体" w:cs="Times New Roman"/>
          <w:iCs w:val="0"/>
          <w:szCs w:val="21"/>
        </w:rPr>
      </w:pPr>
      <w:r>
        <w:rPr>
          <w:rFonts w:hint="eastAsia" w:ascii="宋体" w:hAnsi="宋体" w:eastAsia="Arial"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Times New Roman"/>
          <w:iCs w:val="0"/>
          <w:szCs w:val="21"/>
        </w:rPr>
        <w:t xml:space="preserve">      </w:t>
      </w:r>
      <w:r/>
    </w:p>
    <w:p>
      <w:pPr>
        <w:ind w:firstLine="840"/>
        <w:spacing w:before="0" w:line="400" w:lineRule="exact"/>
        <w:rPr>
          <w:rFonts w:hint="eastAsia" w:ascii="宋体" w:hAnsi="宋体" w:eastAsia="Arial" w:cs="Times New Roman"/>
          <w:szCs w:val="21"/>
          <w:u w:val="none"/>
          <w:lang w:val="en-US" w:eastAsia="zh-CN"/>
        </w:rPr>
      </w:pPr>
      <w:r>
        <w:rPr>
          <w:rFonts w:hint="eastAsia" w:ascii="宋体" w:hAnsi="宋体" w:eastAsia="Arial" w:cs="Times New Roman"/>
          <w:iCs w:val="0"/>
          <w:szCs w:val="21"/>
          <w:lang w:val="en-US" w:eastAsia="zh-CN"/>
        </w:rPr>
        <w:t xml:space="preserve"> </w:t>
      </w:r>
      <w:r>
        <w:rPr>
          <w:rFonts w:hint="default" w:ascii="Wingdings" w:hAnsi="Wingdings" w:eastAsia="Wingdings" w:cs="Wingdings"/>
          <w:iCs w:val="0"/>
          <w:szCs w:val="21"/>
        </w:rPr>
        <w:t xml:space="preserve">þ</w:t>
      </w:r>
      <w:r>
        <w:rPr>
          <w:rFonts w:hint="eastAsia" w:ascii="宋体" w:hAnsi="宋体" w:eastAsia="宋体" w:cs="Times New Roman"/>
          <w:iCs w:val="0"/>
          <w:szCs w:val="21"/>
          <w:lang w:eastAsia="zh-CN"/>
        </w:rPr>
        <w:t xml:space="preserve">否</w:t>
      </w:r>
      <w:r/>
    </w:p>
    <w:p>
      <w:pPr>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u w:val="none"/>
          <w:lang w:val="en-US" w:eastAsia="zh-CN"/>
        </w:rPr>
        <w:t xml:space="preserve">  </w:t>
      </w:r>
      <w:r>
        <w:rPr>
          <w:rFonts w:hint="eastAsia" w:ascii="宋体" w:hAnsi="宋体" w:eastAsia="Arial" w:cs="Times New Roman"/>
          <w:b w:val="0"/>
          <w:bCs w:val="0"/>
          <w:sz w:val="21"/>
          <w:szCs w:val="21"/>
          <w:highlight w:val="none"/>
          <w:u w:val="none"/>
          <w:lang w:val="en-US" w:eastAsia="zh-CN"/>
        </w:rPr>
        <w:t xml:space="preserve">  （1</w:t>
      </w:r>
      <w:r>
        <w:rPr>
          <w:rFonts w:hint="default" w:ascii="宋体" w:hAnsi="宋体" w:eastAsia="Arial" w:cs="Times New Roman"/>
          <w:b w:val="0"/>
          <w:bCs w:val="0"/>
          <w:sz w:val="21"/>
          <w:szCs w:val="21"/>
          <w:highlight w:val="none"/>
          <w:u w:val="none"/>
          <w:lang w:val="en" w:eastAsia="zh-CN"/>
        </w:rPr>
        <w:t xml:space="preserve">0</w:t>
      </w:r>
      <w:r>
        <w:rPr>
          <w:rFonts w:hint="eastAsia" w:ascii="宋体" w:hAnsi="宋体" w:eastAsia="Arial" w:cs="Times New Roman"/>
          <w:b w:val="0"/>
          <w:bCs w:val="0"/>
          <w:sz w:val="21"/>
          <w:szCs w:val="21"/>
          <w:highlight w:val="none"/>
          <w:u w:val="none"/>
          <w:lang w:val="en-US" w:eastAsia="zh-CN"/>
        </w:rPr>
        <w:t xml:space="preserve">）</w:t>
      </w:r>
      <w:r>
        <w:rPr>
          <w:rFonts w:hint="eastAsia" w:ascii="宋体" w:hAnsi="宋体" w:eastAsia="宋体" w:cs="Times New Roman"/>
          <w:b w:val="0"/>
          <w:bCs w:val="0"/>
          <w:sz w:val="21"/>
          <w:szCs w:val="21"/>
          <w:highlight w:val="none"/>
          <w:u w:val="none"/>
          <w:lang w:val="en-US" w:eastAsia="zh-CN"/>
        </w:rPr>
        <w:t xml:space="preserve">是否涉及节能产品：</w:t>
      </w:r>
      <w:r/>
    </w:p>
    <w:p>
      <w:pPr>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《节能产品政府采购品目清单》的底级品目名称：</w:t>
      </w:r>
      <w:r>
        <w:rPr>
          <w:rFonts w:hint="eastAsia" w:ascii="宋体" w:hAnsi="宋体" w:eastAsia="宋体" w:cs="Times New Roman"/>
          <w:szCs w:val="21"/>
          <w:highlight w:val="none"/>
          <w:u w:val="single"/>
          <w:lang w:val="en-US" w:eastAsia="zh-CN"/>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iCs/>
          <w:szCs w:val="21"/>
          <w:highlight w:val="non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宋体" w:cs="Times New Roman"/>
          <w:iCs w:val="0"/>
          <w:szCs w:val="21"/>
          <w:highlight w:val="none"/>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p>
    <w:p>
      <w:pPr>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 xml:space="preserve">是否涉及</w:t>
      </w:r>
      <w:r>
        <w:rPr>
          <w:rFonts w:hint="eastAsia" w:ascii="宋体" w:hAnsi="宋体" w:eastAsia="Arial" w:cs="Times New Roman"/>
          <w:b w:val="0"/>
          <w:bCs w:val="0"/>
          <w:sz w:val="21"/>
          <w:szCs w:val="21"/>
          <w:highlight w:val="none"/>
          <w:u w:val="none"/>
          <w:lang w:val="en-US" w:eastAsia="zh-CN"/>
        </w:rPr>
        <w:t xml:space="preserve">环境标志</w:t>
      </w:r>
      <w:r>
        <w:rPr>
          <w:rFonts w:hint="eastAsia" w:ascii="宋体" w:hAnsi="宋体" w:eastAsia="宋体" w:cs="Times New Roman"/>
          <w:b w:val="0"/>
          <w:bCs w:val="0"/>
          <w:sz w:val="21"/>
          <w:szCs w:val="21"/>
          <w:highlight w:val="none"/>
          <w:u w:val="none"/>
          <w:lang w:val="en-US" w:eastAsia="zh-CN"/>
        </w:rPr>
        <w:t xml:space="preserve">产品：</w:t>
      </w:r>
      <w:r/>
    </w:p>
    <w:p>
      <w:pPr>
        <w:numPr>
          <w:ilvl w:val="0"/>
          <w:numId w:val="0"/>
        </w:numPr>
        <w:ind w:firstLine="0"/>
        <w:spacing w:before="0" w:line="400" w:lineRule="exact"/>
        <w:tabs>
          <w:tab w:val="left" w:pos="740" w:leader="none"/>
        </w:tabs>
        <w:rPr>
          <w:rFonts w:hint="default" w:ascii="宋体" w:hAnsi="宋体" w:eastAsia="Arial" w:cs="Times New Roman"/>
          <w:iCs w:val="0"/>
          <w:szCs w:val="21"/>
          <w:highlight w:val="none"/>
          <w:u w:val="singl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《环境标志产品政府采购品目清单》的底级品目名称：</w:t>
      </w:r>
      <w:r>
        <w:rPr>
          <w:rFonts w:hint="eastAsia" w:ascii="宋体" w:hAnsi="宋体" w:eastAsia="Arial" w:cs="Times New Roman"/>
          <w:iCs w:val="0"/>
          <w:szCs w:val="21"/>
          <w:highlight w:val="none"/>
          <w:u w:val="singl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p>
    <w:p>
      <w:pPr>
        <w:numPr>
          <w:ilvl w:val="0"/>
          <w:numId w:val="0"/>
        </w:numPr>
        <w:ind w:firstLine="0"/>
        <w:spacing w:before="0" w:line="400" w:lineRule="exact"/>
        <w:tabs>
          <w:tab w:val="left" w:pos="740" w:leader="none"/>
        </w:tabs>
        <w:rPr>
          <w:rFonts w:hint="eastAsia" w:ascii="宋体" w:hAnsi="宋体" w:eastAsia="Arial" w:cs="Times New Roman"/>
          <w:b w:val="0"/>
          <w:bCs w:val="0"/>
          <w:sz w:val="21"/>
          <w:szCs w:val="21"/>
          <w:highlight w:val="none"/>
          <w:u w:val="none"/>
          <w:lang w:val="en-US"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p>
    <w:p>
      <w:pPr>
        <w:numPr>
          <w:ilvl w:val="0"/>
          <w:numId w:val="0"/>
        </w:numPr>
        <w:ind w:firstLine="0"/>
        <w:spacing w:before="0" w:line="400" w:lineRule="exact"/>
        <w:rPr>
          <w:rFonts w:hint="eastAsia" w:ascii="宋体" w:hAnsi="宋体" w:eastAsia="宋体" w:cs="Times New Roman"/>
          <w:iCs w:val="0"/>
          <w:sz w:val="21"/>
          <w:szCs w:val="21"/>
          <w:highlight w:val="none"/>
          <w:u w:val="none"/>
          <w:lang w:val="en-US" w:eastAsia="zh-CN" w:bidi="ar-SA"/>
        </w:rPr>
      </w:pPr>
      <w:r>
        <w:rPr>
          <w:rFonts w:hint="eastAsia" w:ascii="宋体" w:hAnsi="宋体" w:eastAsia="华文楷体" w:cs="华文楷体"/>
          <w:b w:val="0"/>
          <w:bCs w:val="0"/>
          <w:sz w:val="21"/>
          <w:szCs w:val="21"/>
          <w:highlight w:val="none"/>
          <w:u w:val="none"/>
          <w:lang w:val="en-US" w:eastAsia="zh-CN" w:bidi="ar-SA"/>
        </w:rPr>
        <w:t xml:space="preserve">          </w:t>
      </w:r>
      <w:r>
        <w:rPr>
          <w:rFonts w:hint="eastAsia" w:ascii="宋体" w:hAnsi="宋体" w:eastAsia="宋体" w:cs="Times New Roman"/>
          <w:b w:val="0"/>
          <w:bCs w:val="0"/>
          <w:sz w:val="21"/>
          <w:szCs w:val="21"/>
          <w:highlight w:val="none"/>
          <w:u w:val="none"/>
          <w:lang w:val="en-US" w:eastAsia="zh-CN" w:bidi="ar-SA"/>
        </w:rPr>
        <w:t xml:space="preserve">是否涉及绿色产品：</w:t>
      </w:r>
      <w:r>
        <w:rPr>
          <w:rFonts w:hint="eastAsia" w:ascii="宋体" w:hAnsi="宋体" w:eastAsia="宋体" w:cs="Times New Roman"/>
          <w:iCs w:val="0"/>
          <w:sz w:val="21"/>
          <w:szCs w:val="21"/>
          <w:highlight w:val="none"/>
          <w:u w:val="none"/>
          <w:lang w:val="en-US" w:eastAsia="zh-CN" w:bidi="ar-SA"/>
        </w:rPr>
        <w:t xml:space="preserve"> </w:t>
      </w:r>
      <w:r/>
    </w:p>
    <w:p>
      <w:pPr>
        <w:ind w:firstLine="420"/>
        <w:spacing w:line="400" w:lineRule="exact"/>
        <w:rPr>
          <w:rFonts w:hint="eastAsia" w:ascii="宋体" w:hAnsi="宋体" w:eastAsia="宋体" w:cs="华文楷体"/>
          <w:sz w:val="22"/>
          <w:szCs w:val="21"/>
          <w:highlight w:val="none"/>
          <w:u w:val="single"/>
          <w:lang w:val="en-US" w:eastAsia="zh-CN" w:bidi="ar-SA"/>
        </w:rPr>
      </w:pPr>
      <w:r>
        <w:rPr>
          <w:rFonts w:hint="eastAsia" w:ascii="宋体" w:hAnsi="宋体" w:eastAsia="宋体" w:cs="Times New Roman"/>
          <w:iCs w:val="0"/>
          <w:sz w:val="21"/>
          <w:szCs w:val="21"/>
          <w:highlight w:val="none"/>
          <w:u w:val="none"/>
          <w:lang w:val="en-US" w:eastAsia="zh-CN" w:bidi="ar-SA"/>
        </w:rPr>
        <w:t xml:space="preserve">     </w:t>
      </w:r>
      <w:r>
        <w:rPr>
          <w:rFonts w:ascii="Wingdings" w:hAnsi="Wingdings" w:eastAsia="Wingdings" w:cs="Wingdings"/>
          <w:iCs w:val="0"/>
          <w:sz w:val="21"/>
          <w:szCs w:val="21"/>
          <w:highlight w:val="none"/>
          <w:u w:val="none"/>
          <w:lang w:val="en-US" w:eastAsia="zh-CN" w:bidi="ar-SA"/>
        </w:rPr>
        <w:t xml:space="preserve">¨</w:t>
      </w:r>
      <w:r>
        <w:rPr>
          <w:rFonts w:hint="eastAsia" w:ascii="宋体" w:hAnsi="宋体" w:eastAsia="宋体" w:cs="Times New Roman"/>
          <w:iCs w:val="0"/>
          <w:sz w:val="21"/>
          <w:szCs w:val="21"/>
          <w:highlight w:val="none"/>
          <w:u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p>
    <w:p>
      <w:pPr>
        <w:ind w:firstLine="420"/>
        <w:spacing w:line="400" w:lineRule="exact"/>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sz w:val="21"/>
          <w:szCs w:val="21"/>
          <w:u w:val="none"/>
          <w:lang w:val="en-US" w:eastAsia="zh-CN" w:bidi="ar-SA"/>
        </w:rPr>
        <w:t xml:space="preserve">     </w:t>
      </w:r>
      <w:r>
        <w:rPr>
          <w:rFonts w:hint="default" w:ascii="Wingdings" w:hAnsi="Wingdings" w:eastAsia="Wingdings" w:cs="Wingdings"/>
          <w:iCs w:val="0"/>
          <w:sz w:val="21"/>
          <w:szCs w:val="21"/>
          <w:u w:val="none"/>
          <w:lang w:val="en-US" w:eastAsia="zh-CN" w:bidi="ar-SA"/>
        </w:rPr>
        <w:t xml:space="preserve">¨</w:t>
      </w:r>
      <w:r>
        <w:rPr>
          <w:rFonts w:hint="eastAsia" w:ascii="宋体" w:hAnsi="宋体" w:eastAsia="宋体" w:cs="Times New Roman"/>
          <w:iCs w:val="0"/>
          <w:sz w:val="21"/>
          <w:szCs w:val="21"/>
          <w:u w:val="none"/>
          <w:lang w:val="en-US" w:eastAsia="zh-CN" w:bidi="ar-SA"/>
        </w:rPr>
        <w:t xml:space="preserve">否</w:t>
      </w:r>
      <w:r/>
    </w:p>
    <w:p>
      <w:pPr>
        <w:numPr>
          <w:ilvl w:val="0"/>
          <w:numId w:val="0"/>
        </w:numPr>
        <w:ind w:firstLine="0"/>
        <w:spacing w:before="0" w:line="400" w:lineRule="exact"/>
        <w:rPr>
          <w:rFonts w:hint="eastAsia" w:ascii="宋体" w:hAnsi="宋体" w:eastAsia="宋体" w:cs="Times New Roman"/>
          <w:szCs w:val="21"/>
          <w:lang w:val="en-US" w:eastAsia="zh-CN"/>
        </w:rPr>
      </w:pPr>
      <w:r>
        <w:rPr>
          <w:rFonts w:hint="eastAsia" w:ascii="宋体" w:hAnsi="宋体" w:eastAsia="Arial" w:cs="Times New Roman"/>
          <w:szCs w:val="21"/>
          <w:lang w:val="en-US" w:eastAsia="zh-CN"/>
        </w:rPr>
        <w:t xml:space="preserve">    （1</w:t>
      </w:r>
      <w:r>
        <w:rPr>
          <w:rFonts w:hint="default" w:ascii="宋体" w:hAnsi="宋体" w:eastAsia="Arial" w:cs="Times New Roman"/>
          <w:szCs w:val="21"/>
          <w:lang w:val="en" w:eastAsia="zh-CN"/>
        </w:rPr>
        <w:t xml:space="preserve">1</w:t>
      </w:r>
      <w:r>
        <w:rPr>
          <w:rFonts w:hint="eastAsia" w:ascii="宋体" w:hAnsi="宋体" w:eastAsia="Arial" w:cs="Times New Roman"/>
          <w:szCs w:val="21"/>
          <w:lang w:val="en-US" w:eastAsia="zh-CN"/>
        </w:rPr>
        <w:t xml:space="preserve">）</w:t>
      </w:r>
      <w:r>
        <w:rPr>
          <w:rFonts w:hint="eastAsia" w:ascii="宋体" w:hAnsi="宋体" w:eastAsia="宋体" w:cs="Times New Roman"/>
          <w:szCs w:val="21"/>
          <w:lang w:val="en-US" w:eastAsia="zh-CN"/>
        </w:rPr>
        <w:t xml:space="preserve">涉及商品包装和快递包装的，是否参考</w:t>
      </w:r>
      <w:r>
        <w:rPr>
          <w:rFonts w:hint="eastAsia" w:ascii="宋体" w:hAnsi="宋体" w:eastAsia="Arial" w:cs="Times New Roman"/>
          <w:szCs w:val="21"/>
        </w:rPr>
        <w:t xml:space="preserve">《商品包装政府采购需求标准（试行）》、《快递包装政府采购需求标准（试行）》</w:t>
      </w:r>
      <w:r>
        <w:rPr>
          <w:rFonts w:hint="eastAsia" w:ascii="宋体" w:hAnsi="宋体" w:eastAsia="宋体" w:cs="Times New Roman"/>
          <w:szCs w:val="21"/>
          <w:lang w:eastAsia="zh-CN"/>
        </w:rPr>
        <w:t xml:space="preserve">明确产品及相关快递服务的具体包装要求：</w:t>
      </w:r>
      <w:r/>
    </w:p>
    <w:p>
      <w:pPr>
        <w:numPr>
          <w:ilvl w:val="0"/>
          <w:numId w:val="0"/>
        </w:numPr>
        <w:ind w:firstLine="840"/>
        <w:spacing w:before="0" w:line="400" w:lineRule="exact"/>
        <w:rPr>
          <w:rFonts w:hint="eastAsia" w:ascii="宋体" w:hAnsi="宋体" w:eastAsia="宋体" w:cs="Times New Roman"/>
          <w:iCs w:val="0"/>
          <w:szCs w:val="21"/>
          <w:lang w:val="en-US" w:eastAsia="zh-CN"/>
        </w:rPr>
      </w:pPr>
      <w:r>
        <w:rPr>
          <w:rFonts w:hint="default" w:ascii="Wingdings" w:hAnsi="Wingdings" w:eastAsia="Wingdings" w:cs="Wingdings"/>
          <w:iCs w:val="0"/>
          <w:szCs w:val="21"/>
        </w:rPr>
        <w:t xml:space="preserve">þ</w:t>
      </w:r>
      <w:r>
        <w:rPr>
          <w:rFonts w:hint="eastAsia" w:ascii="宋体" w:hAnsi="宋体" w:eastAsia="宋体" w:cs="Times New Roman"/>
          <w:iCs w:val="0"/>
          <w:szCs w:val="21"/>
        </w:rPr>
        <w:t xml:space="preserve">是       </w:t>
      </w:r>
      <w:r>
        <w:rPr>
          <w:rFonts w:hint="default" w:ascii="Wingdings" w:hAnsi="Wingdings" w:eastAsia="Wingdings" w:cs="Wingdings"/>
          <w:iCs w:val="0"/>
          <w:szCs w:val="21"/>
        </w:rPr>
        <w:t xml:space="preserve">¨</w:t>
      </w:r>
      <w:r>
        <w:rPr>
          <w:rFonts w:hint="eastAsia" w:ascii="宋体" w:hAnsi="宋体" w:eastAsia="宋体" w:cs="Times New Roman"/>
          <w:iCs w:val="0"/>
          <w:szCs w:val="21"/>
        </w:rPr>
        <w:t xml:space="preserve">否</w:t>
      </w:r>
      <w:r>
        <w:rPr>
          <w:rFonts w:hint="eastAsia" w:ascii="宋体" w:hAnsi="宋体" w:eastAsia="宋体" w:cs="Times New Roman"/>
          <w:iCs w:val="0"/>
          <w:szCs w:val="21"/>
          <w:lang w:val="en-US" w:eastAsia="zh-CN"/>
        </w:rPr>
        <w:t xml:space="preserve">      </w:t>
      </w:r>
      <w:r>
        <w:rPr>
          <w:rFonts w:hint="default" w:ascii="Wingdings" w:hAnsi="Wingdings" w:eastAsia="Wingdings" w:cs="Wingdings"/>
          <w:iCs w:val="0"/>
          <w:szCs w:val="21"/>
        </w:rPr>
        <w:t xml:space="preserve">¨</w:t>
      </w:r>
      <w:r>
        <w:rPr>
          <w:rFonts w:hint="eastAsia" w:ascii="宋体" w:hAnsi="宋体" w:eastAsia="宋体" w:cs="Times New Roman"/>
          <w:iCs w:val="0"/>
          <w:szCs w:val="21"/>
          <w:lang w:eastAsia="zh-CN"/>
        </w:rPr>
        <w:t xml:space="preserve">不涉及</w:t>
      </w:r>
      <w:r/>
    </w:p>
    <w:p>
      <w:pPr>
        <w:numPr>
          <w:ilvl w:val="0"/>
          <w:numId w:val="3"/>
        </w:numPr>
        <w:ind w:firstLine="422"/>
        <w:spacing w:before="0" w:line="400" w:lineRule="exact"/>
        <w:rPr>
          <w:rFonts w:hint="default" w:ascii="宋体" w:hAnsi="宋体" w:eastAsia="Arial" w:cs="Times New Roman"/>
          <w:b/>
          <w:szCs w:val="21"/>
          <w:highlight w:val="none"/>
        </w:rPr>
      </w:pPr>
      <w:r>
        <w:rPr>
          <w:rFonts w:hint="eastAsia" w:ascii="宋体" w:hAnsi="宋体" w:eastAsia="Arial" w:cs="Times New Roman"/>
          <w:b/>
          <w:szCs w:val="21"/>
          <w:highlight w:val="none"/>
        </w:rPr>
        <w:t xml:space="preserve">合同金额</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（1）合同金额小写：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p>
    <w:p>
      <w:pPr>
        <w:ind w:left="0" w:firstLine="0"/>
        <w:spacing w:before="0" w:line="400" w:lineRule="exact"/>
        <w:rPr>
          <w:rFonts w:hint="default"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p>
    <w:p>
      <w:pPr>
        <w:ind w:firstLine="0"/>
        <w:spacing w:before="0" w:line="400" w:lineRule="exact"/>
        <w:rPr>
          <w:rFonts w:hint="default" w:ascii="宋体" w:hAnsi="宋体" w:eastAsia="Arial" w:cs="Times New Roman"/>
          <w:szCs w:val="21"/>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分包金额</w:t>
      </w:r>
      <w:r>
        <w:rPr>
          <w:rFonts w:hint="eastAsia" w:ascii="宋体" w:hAnsi="宋体" w:eastAsia="Arial" w:cs="Times New Roman"/>
          <w:szCs w:val="21"/>
          <w:lang w:eastAsia="zh-CN"/>
        </w:rPr>
        <w:t xml:space="preserve">（如有）</w:t>
      </w:r>
      <w:r>
        <w:rPr>
          <w:rFonts w:hint="eastAsia" w:ascii="宋体" w:hAnsi="宋体" w:eastAsia="Arial" w:cs="Times New Roman"/>
          <w:szCs w:val="21"/>
        </w:rPr>
        <w:t xml:space="preserve">小写：</w:t>
      </w:r>
      <w:r>
        <w:rPr>
          <w:rFonts w:hint="eastAsia" w:ascii="宋体" w:hAnsi="宋体" w:eastAsia="Arial" w:cs="Times New Roman"/>
          <w:szCs w:val="21"/>
          <w:u w:val="single"/>
        </w:rPr>
        <w:t xml:space="preserve">                   </w:t>
      </w:r>
      <w:r/>
    </w:p>
    <w:p>
      <w:pPr>
        <w:ind w:firstLine="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p>
    <w:p>
      <w:pPr>
        <w:ind w:firstLine="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（注：固定单价合同应填写单价和最高限价）</w:t>
      </w:r>
      <w:r/>
    </w:p>
    <w:p>
      <w:pPr>
        <w:numPr>
          <w:ilvl w:val="0"/>
          <w:numId w:val="0"/>
        </w:numPr>
        <w:ind w:firstLine="0"/>
        <w:spacing w:before="0" w:line="400" w:lineRule="exact"/>
        <w:rPr>
          <w:rFonts w:hint="eastAsia"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rPr>
        <w:t xml:space="preserve">合同定价方式</w:t>
      </w:r>
      <w:r>
        <w:rPr>
          <w:rFonts w:hint="eastAsia" w:ascii="宋体" w:hAnsi="宋体" w:eastAsia="Arial" w:cs="Times New Roman"/>
          <w:szCs w:val="21"/>
          <w:highlight w:val="none"/>
          <w:lang w:eastAsia="zh-CN"/>
        </w:rPr>
        <w:t xml:space="preserve">（采用组合定价方式的，可以勾选多项）</w:t>
      </w:r>
      <w:r>
        <w:rPr>
          <w:rFonts w:hint="eastAsia" w:ascii="宋体" w:hAnsi="宋体" w:eastAsia="Arial" w:cs="Times New Roman"/>
          <w:szCs w:val="21"/>
          <w:highlight w:val="none"/>
        </w:rPr>
        <w:t xml:space="preserve">：</w:t>
      </w:r>
      <w:r/>
    </w:p>
    <w:p>
      <w:pPr>
        <w:ind w:firstLine="420"/>
        <w:spacing w:before="0" w:line="400" w:lineRule="exact"/>
        <w:rPr>
          <w:rFonts w:hint="eastAsia" w:ascii="宋体" w:hAnsi="宋体" w:eastAsia="宋体" w:cs="Times New Roman"/>
          <w:szCs w:val="21"/>
          <w:highlight w:val="none"/>
          <w:lang w:eastAsia="zh-CN"/>
        </w:rPr>
      </w:pP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 xml:space="preserve">þ</w:t>
      </w:r>
      <w:r>
        <w:rPr>
          <w:rFonts w:hint="eastAsia" w:ascii="宋体" w:hAnsi="宋体" w:eastAsia="Arial" w:cs="Times New Roman"/>
          <w:iCs/>
          <w:szCs w:val="21"/>
          <w:highlight w:val="none"/>
        </w:rPr>
        <w:t xml:space="preserve">固定总价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固定单价</w:t>
      </w: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固定费率</w:t>
      </w:r>
      <w:r>
        <w:rPr>
          <w:rFonts w:hint="eastAsia" w:ascii="宋体" w:hAnsi="宋体" w:eastAsia="Arial" w:cs="Times New Roman"/>
          <w:iCs/>
          <w:szCs w:val="21"/>
          <w:highlight w:val="none"/>
        </w:rPr>
        <w:t xml:space="preserve">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成本补偿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绩效激励</w:t>
      </w:r>
      <w:r>
        <w:rPr>
          <w:rFonts w:hint="eastAsia" w:ascii="宋体" w:hAnsi="宋体" w:eastAsia="Arial" w:cs="Times New Roman"/>
          <w:iCs/>
          <w:szCs w:val="21"/>
          <w:highlight w:val="none"/>
          <w:lang w:val="en-US" w:eastAsia="zh-CN"/>
        </w:rPr>
        <w:t xml:space="preserve"> </w:t>
      </w:r>
      <w:r>
        <w:rPr>
          <w:rFonts w:hint="default"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其他</w:t>
      </w:r>
      <w:r>
        <w:rPr>
          <w:rFonts w:hint="eastAsia" w:ascii="宋体" w:hAnsi="宋体" w:eastAsia="Arial"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before="0" w:line="400" w:lineRule="exact"/>
        <w:rPr>
          <w:rFonts w:hint="default" w:ascii="宋体" w:hAnsi="宋体" w:eastAsia="Arial" w:cs="Times New Roman"/>
          <w:szCs w:val="21"/>
          <w:highlight w:val="none"/>
          <w:u w:val="single"/>
        </w:rPr>
      </w:pPr>
      <w:r>
        <w:rPr>
          <w:rFonts w:hint="default" w:ascii="Wingdings" w:hAnsi="Wingdings" w:eastAsia="Wingdings" w:cs="Wingdings"/>
          <w:szCs w:val="21"/>
          <w:highlight w:val="none"/>
        </w:rPr>
        <w:t xml:space="preserve">¨</w:t>
      </w:r>
      <w:r>
        <w:rPr>
          <w:rFonts w:hint="eastAsia" w:ascii="宋体" w:hAnsi="宋体" w:eastAsia="Arial" w:cs="Times New Roman"/>
          <w:szCs w:val="21"/>
          <w:highlight w:val="none"/>
        </w:rPr>
        <w:t xml:space="preserve">全额付款：</w:t>
      </w:r>
      <w:r>
        <w:rPr>
          <w:rFonts w:hint="eastAsia" w:ascii="宋体" w:hAnsi="宋体" w:eastAsia="Arial" w:cs="Times New Roman"/>
          <w:szCs w:val="21"/>
          <w:highlight w:val="none"/>
          <w:u w:val="single"/>
        </w:rPr>
        <w:t xml:space="preserve">     （应</w:t>
      </w:r>
      <w:r>
        <w:rPr>
          <w:rFonts w:hint="eastAsia" w:ascii="宋体" w:hAnsi="宋体" w:eastAsia="Arial" w:cs="Times New Roman"/>
          <w:szCs w:val="21"/>
          <w:highlight w:val="none"/>
          <w:u w:val="single"/>
          <w:lang w:eastAsia="zh-CN"/>
        </w:rPr>
        <w:t xml:space="preserve">明确</w:t>
      </w:r>
      <w:r>
        <w:rPr>
          <w:rFonts w:hint="eastAsia" w:ascii="宋体" w:hAnsi="宋体" w:eastAsia="Arial" w:cs="Times New Roman"/>
          <w:szCs w:val="21"/>
          <w:highlight w:val="none"/>
          <w:u w:val="single"/>
        </w:rPr>
        <w:t xml:space="preserve">一次性支付合同款项</w:t>
      </w:r>
      <w:r>
        <w:rPr>
          <w:rFonts w:hint="eastAsia" w:ascii="宋体" w:hAnsi="宋体" w:eastAsia="Arial" w:cs="Times New Roman"/>
          <w:szCs w:val="21"/>
          <w:highlight w:val="none"/>
          <w:u w:val="single"/>
          <w:lang w:eastAsia="zh-CN"/>
        </w:rPr>
        <w:t xml:space="preserve">的条件</w:t>
      </w:r>
      <w:r>
        <w:rPr>
          <w:rFonts w:hint="eastAsia" w:ascii="宋体" w:hAnsi="宋体" w:eastAsia="Arial" w:cs="Times New Roman"/>
          <w:szCs w:val="21"/>
          <w:highlight w:val="none"/>
          <w:u w:val="single"/>
        </w:rPr>
        <w:t xml:space="preserve">）                    </w:t>
      </w:r>
      <w:r/>
    </w:p>
    <w:p>
      <w:pPr>
        <w:ind w:firstLine="630"/>
        <w:spacing w:line="400" w:lineRule="exact"/>
        <w:rPr>
          <w:rFonts w:hint="eastAsia" w:ascii="宋体" w:hAnsi="宋体" w:eastAsia="Arial" w:cs="Times New Roman"/>
          <w:szCs w:val="21"/>
          <w:highlight w:val="none"/>
          <w:u w:val="single"/>
          <w:lang w:eastAsia="zh-CN"/>
        </w:rPr>
      </w:pPr>
      <w:r>
        <w:rPr>
          <w:rFonts w:hint="default" w:ascii="Wingdings" w:hAnsi="Wingdings" w:eastAsia="Wingdings" w:cs="Wingdings"/>
          <w:szCs w:val="21"/>
          <w:highlight w:val="none"/>
        </w:rPr>
        <w:t xml:space="preserve">þ</w:t>
      </w:r>
      <w:r>
        <w:rPr>
          <w:rFonts w:hint="eastAsia" w:ascii="宋体" w:hAnsi="宋体" w:eastAsia="Arial" w:cs="Times New Roman"/>
          <w:szCs w:val="21"/>
          <w:highlight w:val="none"/>
        </w:rPr>
        <w:t xml:space="preserve">分期付款：</w:t>
      </w:r>
      <w:r>
        <w:rPr>
          <w:rFonts w:hint="eastAsia" w:ascii="宋体" w:hAnsi="宋体" w:eastAsia="Arial" w:cs="Times New Roman"/>
          <w:szCs w:val="21"/>
          <w:highlight w:val="none"/>
          <w:u w:val="single"/>
        </w:rPr>
        <w:t xml:space="preserve">安装完毕付至</w:t>
      </w:r>
      <w:r>
        <w:rPr>
          <w:rFonts w:hint="eastAsia" w:ascii="宋体" w:hAnsi="宋体" w:eastAsia="Arial" w:cs="Times New Roman"/>
          <w:szCs w:val="21"/>
          <w:highlight w:val="none"/>
          <w:u w:val="single"/>
          <w:lang w:val="en-US" w:eastAsia="zh-CN"/>
        </w:rPr>
        <w:t xml:space="preserve">每部电梯</w:t>
      </w:r>
      <w:r>
        <w:rPr>
          <w:rFonts w:hint="eastAsia" w:ascii="宋体" w:hAnsi="宋体" w:eastAsia="Arial" w:cs="Times New Roman"/>
          <w:szCs w:val="21"/>
          <w:highlight w:val="none"/>
          <w:u w:val="single"/>
        </w:rPr>
        <w:t xml:space="preserve">价款的80%，</w:t>
      </w:r>
      <w:r>
        <w:rPr>
          <w:rFonts w:hint="eastAsia" w:ascii="宋体" w:hAnsi="宋体" w:eastAsia="Arial" w:cs="Times New Roman"/>
          <w:szCs w:val="21"/>
          <w:highlight w:val="none"/>
          <w:u w:val="single"/>
          <w:lang w:val="en-US" w:eastAsia="zh-CN"/>
        </w:rPr>
        <w:t xml:space="preserve">剩余20%待所有电梯安装完毕并经</w:t>
      </w:r>
      <w:r>
        <w:rPr>
          <w:rFonts w:hint="eastAsia" w:ascii="宋体" w:hAnsi="宋体" w:eastAsia="Arial" w:cs="Times New Roman"/>
          <w:szCs w:val="21"/>
          <w:highlight w:val="none"/>
          <w:u w:val="single"/>
        </w:rPr>
        <w:t xml:space="preserve">特种设备安全监督部门验收合格、取得“电梯使用登记标志”后付清余款。</w:t>
      </w:r>
      <w:r/>
    </w:p>
    <w:p>
      <w:pPr>
        <w:ind w:firstLine="630"/>
        <w:spacing w:before="0" w:line="400" w:lineRule="exact"/>
        <w:rPr>
          <w:rFonts w:hint="default" w:ascii="宋体" w:hAnsi="宋体" w:eastAsia="Arial" w:cs="Times New Roman"/>
          <w:szCs w:val="21"/>
          <w:highlight w:val="none"/>
          <w:u w:val="single"/>
        </w:rPr>
      </w:pPr>
      <w:r>
        <w:rPr>
          <w:rFonts w:hint="default" w:ascii="Wingdings" w:hAnsi="Wingdings" w:eastAsia="Wingdings" w:cs="Wingdings"/>
          <w:szCs w:val="21"/>
          <w:highlight w:val="none"/>
        </w:rPr>
        <w:t xml:space="preserve">¨</w:t>
      </w:r>
      <w:r>
        <w:rPr>
          <w:rFonts w:hint="eastAsia" w:ascii="宋体" w:hAnsi="宋体" w:eastAsia="Arial" w:cs="Times New Roman"/>
          <w:szCs w:val="21"/>
          <w:highlight w:val="none"/>
        </w:rPr>
        <w:t xml:space="preserve">成本补偿：</w:t>
      </w:r>
      <w:r>
        <w:rPr>
          <w:rFonts w:hint="eastAsia" w:ascii="宋体" w:hAnsi="宋体" w:eastAsia="Arial" w:cs="Times New Roman"/>
          <w:szCs w:val="21"/>
          <w:highlight w:val="none"/>
          <w:u w:val="single"/>
        </w:rPr>
        <w:t xml:space="preserve">      （应明确按照成本补偿方式的支付方式和支付条件）   </w:t>
      </w:r>
      <w:r/>
    </w:p>
    <w:p>
      <w:pPr>
        <w:ind w:firstLine="630"/>
        <w:spacing w:before="0" w:line="400" w:lineRule="exact"/>
        <w:rPr>
          <w:rFonts w:hint="default" w:ascii="宋体" w:hAnsi="宋体" w:eastAsia="Arial" w:cs="Times New Roman"/>
          <w:szCs w:val="21"/>
          <w:highlight w:val="none"/>
        </w:rPr>
      </w:pPr>
      <w:r>
        <w:rPr>
          <w:rFonts w:hint="default" w:ascii="Wingdings" w:hAnsi="Wingdings" w:eastAsia="Wingdings" w:cs="Wingdings"/>
          <w:szCs w:val="21"/>
          <w:highlight w:val="none"/>
        </w:rPr>
        <w:t xml:space="preserve">¨</w:t>
      </w:r>
      <w:r>
        <w:rPr>
          <w:rFonts w:hint="eastAsia" w:ascii="宋体" w:hAnsi="宋体" w:eastAsia="Arial" w:cs="Times New Roman"/>
          <w:szCs w:val="21"/>
          <w:highlight w:val="none"/>
        </w:rPr>
        <w:t xml:space="preserve">绩效激励：</w:t>
      </w:r>
      <w:r>
        <w:rPr>
          <w:rFonts w:hint="eastAsia" w:ascii="宋体" w:hAnsi="宋体" w:eastAsia="Arial" w:cs="Times New Roman"/>
          <w:szCs w:val="21"/>
          <w:highlight w:val="none"/>
          <w:u w:val="single"/>
        </w:rPr>
        <w:t xml:space="preserve">      （应明确按照绩效激励方式的支付方式和支付条件）   </w:t>
      </w:r>
      <w:r/>
    </w:p>
    <w:p>
      <w:pPr>
        <w:numPr>
          <w:ilvl w:val="0"/>
          <w:numId w:val="3"/>
        </w:numPr>
        <w:ind w:firstLine="422"/>
        <w:spacing w:before="0" w:line="400" w:lineRule="exact"/>
        <w:rPr>
          <w:rFonts w:hint="default" w:ascii="宋体" w:hAnsi="宋体" w:eastAsia="Arial" w:cs="Times New Roman"/>
          <w:b/>
          <w:bCs w:val="0"/>
          <w:szCs w:val="21"/>
          <w:highlight w:val="none"/>
          <w:u w:val="single"/>
        </w:rPr>
      </w:pPr>
      <w:r>
        <w:rPr>
          <w:rFonts w:hint="eastAsia" w:ascii="宋体" w:hAnsi="宋体" w:eastAsia="Arial" w:cs="Times New Roman"/>
          <w:b/>
          <w:bCs w:val="0"/>
          <w:szCs w:val="21"/>
          <w:highlight w:val="none"/>
        </w:rPr>
        <w:t xml:space="preserve">合同履行</w:t>
      </w:r>
      <w:r/>
    </w:p>
    <w:p>
      <w:pPr>
        <w:ind w:firstLine="420"/>
        <w:spacing w:before="0" w:line="400" w:lineRule="exact"/>
        <w:rPr>
          <w:rFonts w:hint="eastAsia" w:ascii="宋体" w:hAnsi="宋体" w:eastAsia="Arial" w:cs="宋体"/>
          <w:szCs w:val="21"/>
          <w:highlight w:val="none"/>
        </w:rPr>
      </w:pPr>
      <w:r>
        <w:rPr>
          <w:rFonts w:hint="eastAsia" w:ascii="宋体" w:hAnsi="宋体" w:eastAsia="Arial" w:cs="宋体"/>
          <w:szCs w:val="21"/>
          <w:highlight w:val="none"/>
        </w:rPr>
        <w:t xml:space="preserve">（1）起始日期：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日，完成日期：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w:t>
      </w:r>
      <w:r/>
    </w:p>
    <w:p>
      <w:pPr>
        <w:ind w:firstLine="420"/>
        <w:spacing w:before="0" w:line="400" w:lineRule="exact"/>
        <w:rPr>
          <w:rFonts w:hint="eastAsia" w:ascii="宋体" w:hAnsi="宋体" w:eastAsia="Arial" w:cs="宋体"/>
          <w:szCs w:val="21"/>
          <w:highlight w:val="none"/>
          <w:u w:val="single"/>
        </w:rPr>
      </w:pPr>
      <w:r>
        <w:rPr>
          <w:rFonts w:hint="eastAsia" w:ascii="宋体" w:hAnsi="宋体" w:eastAsia="Arial" w:cs="宋体"/>
          <w:szCs w:val="21"/>
          <w:highlight w:val="none"/>
        </w:rPr>
        <w:t xml:space="preserve">（2）</w:t>
      </w:r>
      <w:r>
        <w:rPr>
          <w:rFonts w:hint="eastAsia" w:ascii="宋体" w:hAnsi="宋体" w:eastAsia="Arial" w:cs="宋体"/>
          <w:szCs w:val="21"/>
          <w:highlight w:val="none"/>
          <w:lang w:eastAsia="zh-CN"/>
        </w:rPr>
        <w:t xml:space="preserve">履约</w:t>
      </w:r>
      <w:r>
        <w:rPr>
          <w:rFonts w:hint="eastAsia" w:ascii="宋体" w:hAnsi="宋体" w:eastAsia="Arial" w:cs="宋体"/>
          <w:szCs w:val="21"/>
          <w:highlight w:val="none"/>
        </w:rPr>
        <w:t xml:space="preserve">地点</w:t>
      </w:r>
      <w:r>
        <w:rPr>
          <w:rFonts w:hint="eastAsia" w:ascii="宋体" w:hAnsi="宋体" w:eastAsia="Arial" w:cs="宋体"/>
          <w:b w:val="0"/>
          <w:bCs/>
          <w:szCs w:val="21"/>
          <w:highlight w:val="none"/>
        </w:rPr>
        <w:t xml:space="preserve">：</w:t>
      </w:r>
      <w:r>
        <w:rPr>
          <w:rFonts w:hint="eastAsia" w:ascii="宋体" w:hAnsi="宋体" w:eastAsia="Arial" w:cs="宋体"/>
          <w:szCs w:val="21"/>
          <w:highlight w:val="none"/>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eastAsia="Arial"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hint="default"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中标供应商应当以支票、汇票、本票或者金融机构、担保机构出具的保函等非现金形式提交。                           </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bCs/>
          <w:sz w:val="21"/>
          <w:szCs w:val="21"/>
          <w:highlight w:val="none"/>
          <w:u w:val="single"/>
          <w:lang w:val="en-US" w:eastAsia="zh-CN" w:bidi="ar-SA"/>
        </w:rPr>
        <w:t xml:space="preserve">政府采购合同金额的10% 。</w:t>
      </w:r>
      <w:r>
        <w:rPr>
          <w:rFonts w:hint="eastAsia" w:ascii="宋体" w:hAnsi="宋体" w:eastAsia="宋体" w:cs="宋体"/>
          <w:bCs/>
          <w:sz w:val="21"/>
          <w:szCs w:val="21"/>
          <w:u w:val="single"/>
          <w:lang w:val="en-US" w:eastAsia="zh-CN" w:bidi="ar-SA"/>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eastAsia="Arial" w:cs="宋体"/>
          <w:bCs/>
          <w:szCs w:val="21"/>
          <w:u w:val="none"/>
          <w:lang w:val="en-US" w:eastAsia="zh-CN"/>
        </w:rPr>
        <w:t xml:space="preserve">    履约担保期限</w:t>
      </w:r>
      <w:r>
        <w:rPr>
          <w:rFonts w:hint="eastAsia" w:ascii="宋体" w:hAnsi="宋体" w:eastAsia="Arial"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全部货物供货完成并经</w:t>
      </w:r>
      <w:r>
        <w:rPr>
          <w:rFonts w:hint="eastAsia" w:ascii="宋体" w:hAnsi="宋体" w:eastAsia="Arial" w:cs="Times New Roman"/>
          <w:szCs w:val="21"/>
          <w:highlight w:val="none"/>
          <w:u w:val="single"/>
        </w:rPr>
        <w:t xml:space="preserve">特种设备安全监督部门验收合格、取得“电梯使用登记标志”后</w:t>
      </w:r>
      <w:r>
        <w:rPr>
          <w:rFonts w:hint="eastAsia" w:ascii="宋体" w:hAnsi="宋体" w:eastAsia="宋体" w:cs="Times New Roman"/>
          <w:szCs w:val="21"/>
          <w:highlight w:val="none"/>
          <w:u w:val="single"/>
          <w:lang w:eastAsia="zh-CN"/>
        </w:rPr>
        <w:t xml:space="preserve">，</w:t>
      </w:r>
      <w:r>
        <w:rPr>
          <w:rFonts w:hint="eastAsia" w:ascii="宋体" w:hAnsi="宋体" w:eastAsia="宋体" w:cs="宋体"/>
          <w:bCs/>
          <w:sz w:val="21"/>
          <w:szCs w:val="21"/>
          <w:highlight w:val="none"/>
          <w:u w:val="single"/>
          <w:lang w:val="en-US" w:eastAsia="zh-CN"/>
        </w:rPr>
        <w:t xml:space="preserve">15日内退还。</w:t>
      </w:r>
      <w:r>
        <w:rPr>
          <w:rFonts w:hint="eastAsia" w:ascii="宋体" w:hAnsi="宋体" w:eastAsia="Arial" w:cs="宋体"/>
          <w:bCs/>
          <w:sz w:val="21"/>
          <w:szCs w:val="21"/>
          <w:highlight w:val="none"/>
          <w:u w:val="single"/>
          <w:lang w:val="en-US" w:eastAsia="zh-CN"/>
        </w:rPr>
        <w:t xml:space="preserve">   </w:t>
      </w:r>
      <w:r>
        <w:rPr>
          <w:rFonts w:hint="eastAsia" w:ascii="宋体" w:hAnsi="宋体" w:eastAsia="Arial" w:cs="宋体"/>
          <w:bCs/>
          <w:sz w:val="21"/>
          <w:szCs w:val="21"/>
          <w:u w:val="single"/>
          <w:lang w:val="en-US" w:eastAsia="zh-CN"/>
        </w:rPr>
        <w:t xml:space="preserve"> </w:t>
      </w:r>
      <w:r/>
    </w:p>
    <w:p>
      <w:pPr>
        <w:ind w:firstLine="420"/>
        <w:spacing w:before="0" w:line="400" w:lineRule="exact"/>
        <w:rPr>
          <w:rFonts w:hint="eastAsia" w:ascii="宋体" w:hAnsi="宋体" w:eastAsia="Arial" w:cs="宋体"/>
          <w:bCs/>
          <w:szCs w:val="21"/>
        </w:rPr>
      </w:pPr>
      <w:r>
        <w:rPr>
          <w:rFonts w:hint="eastAsia" w:ascii="宋体" w:hAnsi="宋体" w:eastAsia="Arial" w:cs="宋体"/>
          <w:bCs/>
          <w:szCs w:val="21"/>
        </w:rPr>
        <w:t xml:space="preserve">（4）分期履行要求：</w:t>
      </w:r>
      <w:r>
        <w:rPr>
          <w:rFonts w:hint="eastAsia" w:ascii="宋体" w:hAnsi="宋体" w:eastAsia="Arial" w:cs="宋体"/>
          <w:bCs/>
          <w:szCs w:val="21"/>
          <w:u w:val="single"/>
        </w:rPr>
        <w:t xml:space="preserve">                                                   </w:t>
      </w:r>
      <w:r>
        <w:rPr>
          <w:rFonts w:hint="eastAsia" w:ascii="宋体" w:hAnsi="宋体" w:eastAsia="Arial" w:cs="宋体"/>
          <w:bCs/>
          <w:szCs w:val="21"/>
          <w:u w:val="single"/>
          <w:lang w:val="en-US" w:eastAsia="zh-CN"/>
        </w:rPr>
        <w:t xml:space="preserve">    </w:t>
      </w:r>
      <w:r>
        <w:rPr>
          <w:rFonts w:hint="eastAsia" w:ascii="宋体" w:hAnsi="宋体" w:eastAsia="Arial" w:cs="宋体"/>
          <w:bCs/>
          <w:szCs w:val="21"/>
          <w:u w:val="single"/>
        </w:rPr>
        <w:t xml:space="preserve"> </w:t>
      </w:r>
      <w:r/>
    </w:p>
    <w:p>
      <w:pPr>
        <w:ind w:firstLine="420"/>
        <w:spacing w:before="0" w:line="400" w:lineRule="exact"/>
        <w:rPr>
          <w:rFonts w:hint="eastAsia" w:ascii="宋体" w:hAnsi="宋体" w:eastAsia="Arial" w:cs="宋体"/>
          <w:szCs w:val="21"/>
          <w:u w:val="single"/>
        </w:rPr>
      </w:pPr>
      <w:r>
        <w:rPr>
          <w:rFonts w:hint="eastAsia" w:ascii="宋体" w:hAnsi="宋体" w:eastAsia="Arial" w:cs="宋体"/>
          <w:bCs/>
          <w:szCs w:val="21"/>
        </w:rPr>
        <w:t xml:space="preserve">（5）</w:t>
      </w:r>
      <w:r>
        <w:rPr>
          <w:rFonts w:hint="eastAsia" w:ascii="宋体" w:hAnsi="宋体" w:eastAsia="Arial" w:cs="宋体"/>
          <w:bCs/>
          <w:szCs w:val="21"/>
          <w:lang w:eastAsia="zh-CN"/>
        </w:rPr>
        <w:t xml:space="preserve">风险处置措施和替代方案</w:t>
      </w:r>
      <w:r>
        <w:rPr>
          <w:rFonts w:hint="eastAsia" w:ascii="宋体" w:hAnsi="宋体" w:eastAsia="Arial" w:cs="宋体"/>
          <w:bCs/>
          <w:szCs w:val="21"/>
        </w:rPr>
        <w:t xml:space="preserve">：</w:t>
      </w:r>
      <w:r>
        <w:rPr>
          <w:rFonts w:hint="eastAsia" w:ascii="宋体" w:hAnsi="宋体" w:eastAsia="Arial" w:cs="宋体"/>
          <w:color w:val="0000ff"/>
          <w:szCs w:val="21"/>
          <w:u w:val="single"/>
        </w:rPr>
        <w:t xml:space="preserve"> </w:t>
      </w:r>
      <w:r>
        <w:rPr>
          <w:rFonts w:hint="eastAsia" w:ascii="宋体" w:hAnsi="宋体" w:eastAsia="Arial" w:cs="宋体"/>
          <w:color w:val="000000"/>
          <w:szCs w:val="21"/>
          <w:u w:val="single"/>
        </w:rPr>
        <w:t xml:space="preserve">              </w:t>
      </w:r>
      <w:r>
        <w:rPr>
          <w:rFonts w:hint="eastAsia" w:ascii="宋体" w:hAnsi="宋体" w:eastAsia="Arial" w:cs="宋体"/>
          <w:szCs w:val="21"/>
          <w:u w:val="single"/>
        </w:rPr>
        <w:t xml:space="preserve">                                </w:t>
      </w:r>
      <w:r/>
    </w:p>
    <w:p>
      <w:pPr>
        <w:numPr>
          <w:ilvl w:val="0"/>
          <w:numId w:val="3"/>
        </w:numPr>
        <w:ind w:firstLine="422"/>
        <w:spacing w:before="0" w:line="400" w:lineRule="exact"/>
        <w:rPr>
          <w:rFonts w:hint="default" w:ascii="宋体" w:hAnsi="宋体" w:eastAsia="Arial" w:cs="Times New Roman"/>
          <w:b/>
          <w:szCs w:val="21"/>
        </w:rPr>
      </w:pPr>
      <w:r>
        <w:rPr>
          <w:rFonts w:hint="eastAsia" w:ascii="宋体" w:hAnsi="宋体" w:eastAsia="Arial" w:cs="Times New Roman"/>
          <w:b/>
          <w:szCs w:val="21"/>
        </w:rPr>
        <w:t xml:space="preserve">合同验收</w:t>
      </w:r>
      <w:r/>
    </w:p>
    <w:p>
      <w:pPr>
        <w:numPr>
          <w:ilvl w:val="0"/>
          <w:numId w:val="5"/>
        </w:numPr>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验收组织方式：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自行组织 </w:t>
      </w:r>
      <w:r>
        <w:rPr>
          <w:rFonts w:ascii="Wingdings" w:hAnsi="Wingdings" w:eastAsia="Wingdings" w:cs="Wingdings"/>
          <w:sz w:val="21"/>
          <w:szCs w:val="21"/>
        </w:rPr>
        <w:t xml:space="preserve">¨</w:t>
      </w:r>
      <w:r>
        <w:rPr>
          <w:rFonts w:hint="eastAsia" w:ascii="宋体" w:hAnsi="宋体" w:eastAsia="Arial" w:cs="Times New Roman"/>
          <w:bCs/>
          <w:szCs w:val="21"/>
        </w:rPr>
        <w:t xml:space="preserve">委托第三方组织</w:t>
      </w:r>
      <w:r/>
    </w:p>
    <w:p>
      <w:pPr>
        <w:numPr>
          <w:ilvl w:val="0"/>
          <w:numId w:val="0"/>
        </w:numPr>
        <w:spacing w:before="0" w:line="400" w:lineRule="exact"/>
        <w:rPr>
          <w:rFonts w:hint="default"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验收主体：</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江苏海洋大学 </w:t>
      </w:r>
      <w:r>
        <w:rPr>
          <w:rFonts w:hint="eastAsia" w:ascii="宋体" w:hAnsi="宋体" w:eastAsia="Arial" w:cs="Times New Roman"/>
          <w:bCs/>
          <w:szCs w:val="21"/>
          <w:u w:val="single"/>
        </w:rPr>
        <w:t xml:space="preserve">           </w:t>
      </w:r>
      <w:r/>
    </w:p>
    <w:p>
      <w:pPr>
        <w:ind w:firstLine="0"/>
        <w:spacing w:before="0" w:line="400" w:lineRule="exact"/>
        <w:rPr>
          <w:rFonts w:hint="default"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是否邀请本项目的其他供应商</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hint="default" w:ascii="Wingdings" w:hAnsi="Wingdings" w:eastAsia="Wingdings" w:cs="Wingdings"/>
          <w:sz w:val="21"/>
          <w:szCs w:val="21"/>
        </w:rPr>
        <w:t xml:space="preserve">¨</w:t>
      </w:r>
      <w:r>
        <w:rPr>
          <w:rFonts w:hint="eastAsia" w:ascii="宋体" w:hAnsi="宋体" w:eastAsia="Arial" w:cs="Times New Roman"/>
          <w:bCs/>
          <w:szCs w:val="21"/>
        </w:rPr>
        <w:t xml:space="preserve">是  </w:t>
      </w:r>
      <w:r>
        <w:rPr>
          <w:rFonts w:hint="default" w:ascii="Wingdings" w:hAnsi="Wingdings" w:eastAsia="Wingdings" w:cs="Wingdings"/>
          <w:sz w:val="21"/>
          <w:szCs w:val="21"/>
        </w:rPr>
        <w:t xml:space="preserve">þ</w:t>
      </w:r>
      <w:r>
        <w:rPr>
          <w:rFonts w:hint="eastAsia" w:ascii="宋体" w:hAnsi="宋体" w:eastAsia="Arial" w:cs="Times New Roman"/>
          <w:bCs/>
          <w:szCs w:val="21"/>
        </w:rPr>
        <w:t xml:space="preserve">否</w:t>
      </w:r>
      <w:r/>
    </w:p>
    <w:p>
      <w:pPr>
        <w:ind w:firstLine="840"/>
        <w:spacing w:before="0" w:line="400" w:lineRule="exact"/>
        <w:rPr>
          <w:rFonts w:hint="default" w:ascii="宋体" w:hAnsi="宋体" w:eastAsia="Arial" w:cs="Times New Roman"/>
          <w:bCs/>
          <w:szCs w:val="21"/>
        </w:rPr>
      </w:pPr>
      <w:r>
        <w:rPr>
          <w:rFonts w:hint="eastAsia" w:ascii="宋体" w:hAnsi="宋体" w:eastAsia="Arial" w:cs="Times New Roman"/>
          <w:bCs/>
          <w:szCs w:val="21"/>
        </w:rPr>
        <w:t xml:space="preserve">是否邀请专家</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p>
    <w:p>
      <w:pPr>
        <w:ind w:firstLine="840"/>
        <w:spacing w:before="0" w:line="400" w:lineRule="exact"/>
        <w:rPr>
          <w:rFonts w:hint="default" w:ascii="宋体" w:hAnsi="宋体" w:eastAsia="Arial" w:cs="Times New Roman"/>
          <w:bCs/>
          <w:szCs w:val="21"/>
        </w:rPr>
      </w:pPr>
      <w:r>
        <w:rPr>
          <w:rFonts w:hint="eastAsia" w:ascii="宋体" w:hAnsi="宋体" w:eastAsia="Arial" w:cs="Times New Roman"/>
          <w:bCs/>
          <w:szCs w:val="21"/>
        </w:rPr>
        <w:t xml:space="preserve">是否邀请服务对象</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p>
    <w:p>
      <w:pPr>
        <w:ind w:firstLine="840"/>
        <w:spacing w:before="0" w:line="400" w:lineRule="exact"/>
        <w:rPr>
          <w:rFonts w:hint="default" w:ascii="宋体" w:hAnsi="宋体" w:eastAsia="Arial" w:cs="Times New Roman"/>
          <w:bCs/>
          <w:szCs w:val="21"/>
        </w:rPr>
      </w:pPr>
      <w:r>
        <w:rPr>
          <w:rFonts w:hint="eastAsia" w:ascii="宋体" w:hAnsi="宋体" w:eastAsia="Arial" w:cs="Times New Roman"/>
          <w:bCs/>
          <w:szCs w:val="21"/>
        </w:rPr>
        <w:t xml:space="preserve">是否邀请第三方检测机构</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þ</w:t>
      </w:r>
      <w:r>
        <w:rPr>
          <w:rFonts w:hint="eastAsia" w:ascii="宋体" w:hAnsi="宋体" w:eastAsia="Arial" w:cs="Times New Roman"/>
          <w:bCs/>
          <w:szCs w:val="21"/>
        </w:rPr>
        <w:t xml:space="preserve">是  </w:t>
      </w:r>
      <w:r>
        <w:rPr>
          <w:rFonts w:ascii="Wingdings" w:hAnsi="Wingdings" w:eastAsia="Wingdings" w:cs="Wingdings"/>
          <w:sz w:val="21"/>
          <w:szCs w:val="21"/>
        </w:rPr>
        <w:t xml:space="preserve">¨</w:t>
      </w:r>
      <w:r>
        <w:rPr>
          <w:rFonts w:hint="eastAsia" w:ascii="宋体" w:hAnsi="宋体" w:eastAsia="Arial" w:cs="Times New Roman"/>
          <w:bCs/>
          <w:szCs w:val="21"/>
        </w:rPr>
        <w:t xml:space="preserve">否</w:t>
      </w:r>
      <w:r/>
    </w:p>
    <w:p>
      <w:pPr>
        <w:ind w:firstLine="840"/>
        <w:spacing w:before="0" w:line="400" w:lineRule="exact"/>
        <w:rPr>
          <w:rFonts w:hint="eastAsia" w:ascii="宋体" w:hAnsi="宋体" w:eastAsia="Arial" w:cs="Times New Roman"/>
          <w:bCs/>
          <w:szCs w:val="21"/>
        </w:rPr>
      </w:pPr>
      <w:r>
        <w:rPr>
          <w:rFonts w:hint="eastAsia" w:ascii="宋体" w:hAnsi="宋体" w:eastAsia="Arial" w:cs="Times New Roman"/>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eastAsia="Arial" w:cs="Times New Roman"/>
          <w:bCs/>
          <w:szCs w:val="21"/>
        </w:rPr>
        <w:t xml:space="preserve">是</w:t>
      </w:r>
      <w:r>
        <w:rPr>
          <w:rFonts w:hint="eastAsia" w:ascii="宋体" w:hAnsi="宋体" w:eastAsia="Arial" w:cs="Times New Roman"/>
          <w:bCs/>
          <w:szCs w:val="21"/>
          <w:lang w:eastAsia="zh-CN"/>
        </w:rPr>
        <w:t xml:space="preserve">，抽查比例：</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rPr>
        <w:t xml:space="preserve">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p>
    <w:p>
      <w:pPr>
        <w:ind w:firstLine="840"/>
        <w:spacing w:before="0" w:line="400" w:lineRule="exact"/>
        <w:rPr>
          <w:rFonts w:hint="eastAsia" w:ascii="宋体" w:hAnsi="宋体" w:eastAsia="宋体" w:cs="Times New Roman"/>
          <w:bCs/>
          <w:szCs w:val="21"/>
          <w:u w:val="single"/>
          <w:lang w:eastAsia="zh-CN"/>
        </w:rPr>
      </w:pPr>
      <w:r>
        <w:rPr>
          <w:rFonts w:hint="eastAsia" w:ascii="宋体" w:hAnsi="宋体" w:eastAsia="宋体" w:cs="Times New Roman"/>
          <w:bCs/>
          <w:szCs w:val="21"/>
          <w:lang w:val="en-US" w:eastAsia="zh-CN"/>
        </w:rPr>
        <w:t xml:space="preserve">是否存在破坏性检测：</w:t>
      </w:r>
      <w:r>
        <w:rPr>
          <w:rFonts w:hint="default" w:ascii="Wingdings" w:hAnsi="Wingdings" w:eastAsia="Wingdings" w:cs="Wingdings"/>
          <w:sz w:val="21"/>
          <w:szCs w:val="21"/>
        </w:rPr>
        <w:t xml:space="preserve">¨</w:t>
      </w:r>
      <w:r>
        <w:rPr>
          <w:rFonts w:hint="eastAsia" w:ascii="宋体" w:hAnsi="宋体" w:eastAsia="宋体" w:cs="Times New Roman"/>
          <w:bCs/>
          <w:szCs w:val="21"/>
        </w:rPr>
        <w:t xml:space="preserve">是</w:t>
      </w:r>
      <w:r>
        <w:rPr>
          <w:rFonts w:hint="eastAsia" w:ascii="宋体" w:hAnsi="宋体" w:eastAsia="宋体" w:cs="Times New Roman"/>
          <w:bCs/>
          <w:szCs w:val="21"/>
          <w:lang w:eastAsia="zh-CN"/>
        </w:rPr>
        <w:t xml:space="preserve">，</w:t>
      </w:r>
      <w:r>
        <w:rPr>
          <w:rFonts w:hint="eastAsia" w:ascii="宋体" w:hAnsi="宋体" w:eastAsia="宋体" w:cs="Times New Roman"/>
          <w:bCs/>
          <w:szCs w:val="21"/>
          <w:u w:val="single"/>
          <w:lang w:eastAsia="zh-CN"/>
        </w:rPr>
        <w:t xml:space="preserve">（应明确对被破坏的检测产品的处理方式）</w:t>
      </w:r>
      <w:r/>
    </w:p>
    <w:p>
      <w:pPr>
        <w:ind w:firstLine="840"/>
        <w:spacing w:before="0" w:line="400" w:lineRule="exact"/>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                    </w:t>
      </w:r>
      <w:r>
        <w:rPr>
          <w:rFonts w:hint="default" w:ascii="Wingdings" w:hAnsi="Wingdings" w:eastAsia="Wingdings" w:cs="Wingdings"/>
          <w:sz w:val="21"/>
          <w:szCs w:val="21"/>
        </w:rPr>
        <w:t xml:space="preserve">þ</w:t>
      </w:r>
      <w:r>
        <w:rPr>
          <w:rFonts w:hint="eastAsia" w:ascii="宋体" w:hAnsi="宋体" w:eastAsia="宋体" w:cs="Times New Roman"/>
          <w:bCs/>
          <w:szCs w:val="21"/>
        </w:rPr>
        <w:t xml:space="preserve">否</w:t>
      </w:r>
      <w:r/>
    </w:p>
    <w:p>
      <w:pPr>
        <w:ind w:firstLine="84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验收组织的其他事项：</w:t>
      </w:r>
      <w:r>
        <w:rPr>
          <w:rFonts w:hint="eastAsia" w:ascii="宋体" w:hAnsi="宋体" w:eastAsia="Arial" w:cs="Times New Roman"/>
          <w:bCs/>
          <w:szCs w:val="21"/>
          <w:u w:val="single"/>
        </w:rPr>
        <w:t xml:space="preserve">                </w:t>
      </w:r>
      <w:r/>
    </w:p>
    <w:p>
      <w:pPr>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（2）履约验收时间：</w:t>
      </w:r>
      <w:r>
        <w:rPr>
          <w:rFonts w:hint="eastAsia" w:ascii="宋体" w:hAnsi="宋体" w:eastAsia="Arial" w:cs="Times New Roman"/>
          <w:bCs/>
          <w:szCs w:val="21"/>
          <w:u w:val="single"/>
        </w:rPr>
        <w:t xml:space="preserve">供应商提出验收申请之日起</w:t>
      </w:r>
      <w:r>
        <w:rPr>
          <w:rFonts w:hint="eastAsia" w:ascii="宋体" w:hAnsi="宋体" w:eastAsia="Arial" w:cs="Times New Roman"/>
          <w:bCs/>
          <w:szCs w:val="21"/>
          <w:u w:val="single"/>
          <w:lang w:val="en-US" w:eastAsia="zh-CN"/>
        </w:rPr>
        <w:t xml:space="preserve">20</w:t>
      </w:r>
      <w:r>
        <w:rPr>
          <w:rFonts w:hint="eastAsia" w:ascii="宋体" w:hAnsi="宋体" w:eastAsia="Arial" w:cs="Times New Roman"/>
          <w:bCs/>
          <w:szCs w:val="21"/>
          <w:u w:val="single"/>
        </w:rPr>
        <w:t xml:space="preserve">日内组织验收</w:t>
      </w:r>
      <w:r>
        <w:rPr>
          <w:rFonts w:hint="eastAsia" w:ascii="宋体" w:hAnsi="宋体" w:eastAsia="Arial" w:cs="Times New Roman"/>
          <w:bCs/>
          <w:szCs w:val="21"/>
          <w:u w:val="single"/>
          <w:lang w:val="en-US" w:eastAsia="zh-CN"/>
        </w:rPr>
        <w:t xml:space="preserve"> </w:t>
      </w:r>
      <w:r/>
    </w:p>
    <w:p>
      <w:pPr>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（3）履约验收方式：</w:t>
      </w:r>
      <w:r>
        <w:rPr>
          <w:rFonts w:ascii="Wingdings" w:hAnsi="Wingdings" w:eastAsia="Wingdings" w:cs="Wingdings"/>
          <w:sz w:val="21"/>
          <w:szCs w:val="21"/>
        </w:rPr>
        <w:t xml:space="preserve">¨</w:t>
      </w:r>
      <w:r>
        <w:rPr>
          <w:rFonts w:hint="eastAsia" w:ascii="宋体" w:hAnsi="宋体" w:eastAsia="Arial" w:cs="Times New Roman"/>
          <w:bCs/>
          <w:szCs w:val="21"/>
        </w:rPr>
        <w:t xml:space="preserve">一次性验收         </w:t>
      </w:r>
      <w:r/>
    </w:p>
    <w:p>
      <w:pPr>
        <w:ind w:firstLine="0"/>
        <w:spacing w:before="0" w:line="400" w:lineRule="exact"/>
        <w:rPr>
          <w:rFonts w:hint="eastAsia" w:ascii="宋体" w:hAnsi="宋体" w:eastAsia="宋体" w:cs="Times New Roman"/>
          <w:bCs/>
          <w:szCs w:val="21"/>
          <w:lang w:val="en-US" w:eastAsia="zh-CN"/>
        </w:rPr>
      </w:pPr>
      <w:r>
        <w:rPr>
          <w:rFonts w:hint="eastAsia" w:ascii="宋体" w:hAnsi="宋体" w:eastAsia="Arial" w:cs="Times New Roman"/>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Arial" w:cs="Times New Roman"/>
          <w:bCs/>
          <w:szCs w:val="21"/>
        </w:rPr>
        <w:t xml:space="preserve">分期/分项验收</w:t>
      </w:r>
      <w:r>
        <w:rPr>
          <w:rFonts w:hint="eastAsia" w:ascii="宋体" w:hAnsi="宋体" w:eastAsia="Arial" w:cs="Times New Roman"/>
          <w:bCs/>
          <w:szCs w:val="21"/>
          <w:lang w:eastAsia="zh-CN"/>
        </w:rPr>
        <w:t xml:space="preserve">：</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每安装完成一台，组织验收一台不影响投入使用。</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r/>
    </w:p>
    <w:p>
      <w:pPr>
        <w:ind w:firstLine="420"/>
        <w:spacing w:before="0" w:line="400" w:lineRule="exact"/>
        <w:rPr>
          <w:rFonts w:hint="default" w:ascii="宋体" w:hAnsi="宋体" w:eastAsia="Arial" w:cs="Times New Roman"/>
          <w:bCs/>
          <w:szCs w:val="21"/>
        </w:rPr>
      </w:pPr>
      <w:r>
        <w:rPr>
          <w:rFonts w:hint="eastAsia" w:ascii="宋体" w:hAnsi="宋体" w:eastAsia="Arial" w:cs="Times New Roman"/>
          <w:bCs/>
          <w:szCs w:val="21"/>
        </w:rPr>
        <w:t xml:space="preserve">（4）履约验收程序：</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p>
    <w:p>
      <w:pPr>
        <w:ind w:firstLine="420"/>
        <w:spacing w:before="0" w:line="400" w:lineRule="exact"/>
        <w:rPr>
          <w:rFonts w:hint="default" w:ascii="宋体" w:hAnsi="宋体" w:eastAsia="Arial" w:cs="Times New Roman"/>
          <w:bCs/>
          <w:szCs w:val="21"/>
          <w:u w:val="single"/>
        </w:rPr>
      </w:pPr>
      <w:r>
        <w:rPr>
          <w:rFonts w:hint="eastAsia" w:ascii="宋体" w:hAnsi="宋体" w:eastAsia="Arial" w:cs="Times New Roman"/>
          <w:bCs/>
          <w:szCs w:val="21"/>
        </w:rPr>
        <w:t xml:space="preserve">（5）履约验收的内容：</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p>
    <w:p>
      <w:pPr>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（6）履约验收标准：</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p>
    <w:p>
      <w:pPr>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 xml:space="preserve">（7）是否以采购活动中供应商提供的样品作为参考：</w:t>
      </w:r>
      <w:r>
        <w:rPr>
          <w:rFonts w:hint="default" w:ascii="Wingdings" w:hAnsi="Wingdings" w:eastAsia="Wingdings" w:cs="Wingdings"/>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hint="default" w:ascii="Wingdings" w:hAnsi="Wingdings" w:eastAsia="Wingdings" w:cs="Wingdings"/>
          <w:sz w:val="21"/>
          <w:szCs w:val="21"/>
          <w:lang w:val="en-US" w:eastAsia="zh-CN" w:bidi="ar-SA"/>
        </w:rPr>
        <w:t xml:space="preserve">þ</w:t>
      </w:r>
      <w:r>
        <w:rPr>
          <w:rFonts w:hint="eastAsia" w:ascii="宋体" w:hAnsi="宋体" w:eastAsia="宋体" w:cs="宋体"/>
          <w:bCs/>
          <w:sz w:val="21"/>
          <w:szCs w:val="21"/>
          <w:lang w:val="en-US" w:eastAsia="zh-CN" w:bidi="ar-SA"/>
        </w:rPr>
        <w:t xml:space="preserve">否</w:t>
      </w:r>
      <w:r/>
    </w:p>
    <w:p>
      <w:pPr>
        <w:ind w:firstLine="420"/>
        <w:spacing w:before="0" w:line="400" w:lineRule="exact"/>
        <w:rPr>
          <w:rFonts w:hint="eastAsia" w:ascii="宋体" w:hAnsi="宋体" w:eastAsia="Arial" w:cs="宋体"/>
          <w:bCs/>
          <w:szCs w:val="21"/>
          <w:u w:val="single"/>
        </w:rPr>
      </w:pPr>
      <w:r>
        <w:rPr>
          <w:rFonts w:hint="eastAsia" w:ascii="宋体" w:hAnsi="宋体" w:eastAsia="Arial" w:cs="宋体"/>
          <w:bCs/>
          <w:szCs w:val="21"/>
        </w:rPr>
        <w:t xml:space="preserve">（8）履约验收其他事项：</w:t>
      </w:r>
      <w:r>
        <w:rPr>
          <w:rFonts w:hint="eastAsia" w:ascii="宋体" w:hAnsi="宋体" w:eastAsia="Arial" w:cs="宋体"/>
          <w:bCs/>
          <w:szCs w:val="21"/>
          <w:u w:val="single"/>
        </w:rPr>
        <w:t xml:space="preserve">      </w:t>
      </w:r>
      <w:r>
        <w:rPr>
          <w:rFonts w:hint="eastAsia" w:ascii="宋体" w:hAnsi="宋体" w:eastAsia="Arial" w:cs="宋体"/>
          <w:bCs/>
          <w:i w:val="0"/>
          <w:iCs w:val="0"/>
          <w:szCs w:val="21"/>
          <w:u w:val="single"/>
          <w:lang w:val="en-US" w:eastAsia="zh-CN"/>
        </w:rPr>
        <w:t xml:space="preserve">验收费用由中标人支付</w:t>
      </w:r>
      <w:r>
        <w:rPr>
          <w:rFonts w:hint="eastAsia" w:ascii="宋体" w:hAnsi="宋体" w:eastAsia="Arial" w:cs="宋体"/>
          <w:bCs/>
          <w:szCs w:val="21"/>
          <w:u w:val="single"/>
        </w:rPr>
        <w:t xml:space="preserve">          </w:t>
      </w:r>
      <w:r/>
    </w:p>
    <w:p>
      <w:pPr>
        <w:numPr>
          <w:ilvl w:val="0"/>
          <w:numId w:val="3"/>
        </w:numPr>
        <w:ind w:firstLine="422"/>
        <w:spacing w:before="0" w:line="400" w:lineRule="exact"/>
        <w:rPr>
          <w:rFonts w:hint="eastAsia" w:ascii="宋体" w:hAnsi="宋体" w:eastAsia="Arial" w:cs="Times New Roman"/>
          <w:b/>
          <w:szCs w:val="21"/>
        </w:rPr>
      </w:pPr>
      <w:r>
        <w:rPr>
          <w:rFonts w:hint="eastAsia" w:ascii="宋体" w:hAnsi="宋体" w:eastAsia="Arial" w:cs="Times New Roman"/>
          <w:b/>
          <w:szCs w:val="21"/>
        </w:rPr>
        <w:t xml:space="preserve">组成合同的文件</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eastAsia="Arial" w:cs="Times New Roman"/>
          <w:color w:val="auto"/>
          <w:szCs w:val="21"/>
          <w:lang w:eastAsia="zh-CN"/>
        </w:rPr>
      </w:pPr>
      <w:r>
        <w:rPr>
          <w:rFonts w:hint="eastAsia" w:ascii="宋体" w:hAnsi="宋体" w:eastAsia="Arial" w:cs="Times New Roman"/>
          <w:color w:val="auto"/>
          <w:szCs w:val="21"/>
        </w:rPr>
        <w:t xml:space="preserve">（1）</w:t>
      </w:r>
      <w:r>
        <w:rPr>
          <w:rFonts w:hint="eastAsia" w:ascii="宋体" w:hAnsi="宋体" w:eastAsia="Arial" w:cs="Times New Roman"/>
          <w:color w:val="auto"/>
          <w:szCs w:val="21"/>
          <w:lang w:eastAsia="zh-CN"/>
        </w:rPr>
        <w:t xml:space="preserve">政府采购</w:t>
      </w:r>
      <w:r>
        <w:rPr>
          <w:rFonts w:hint="eastAsia" w:ascii="宋体" w:hAnsi="宋体" w:eastAsia="Arial" w:cs="Times New Roman"/>
          <w:color w:val="auto"/>
          <w:szCs w:val="21"/>
        </w:rPr>
        <w:t xml:space="preserve">合同协议书及其变更、补充</w:t>
      </w:r>
      <w:r>
        <w:rPr>
          <w:rFonts w:hint="eastAsia" w:ascii="宋体" w:hAnsi="宋体" w:eastAsia="Arial" w:cs="Times New Roman"/>
          <w:color w:val="auto"/>
          <w:szCs w:val="21"/>
          <w:lang w:eastAsia="zh-CN"/>
        </w:rPr>
        <w:t xml:space="preserve">协议</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2</w:t>
      </w:r>
      <w:r>
        <w:rPr>
          <w:rFonts w:hint="eastAsia" w:ascii="宋体" w:hAnsi="宋体" w:eastAsia="Arial" w:cs="Times New Roman"/>
          <w:szCs w:val="21"/>
        </w:rPr>
        <w:t xml:space="preserve">）政府采购合同专用条款</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w:t>
      </w:r>
      <w:r>
        <w:rPr>
          <w:rFonts w:hint="eastAsia" w:ascii="宋体" w:hAnsi="宋体" w:eastAsia="Arial" w:cs="Times New Roman"/>
          <w:szCs w:val="21"/>
        </w:rPr>
        <w:t xml:space="preserve">）政府采购合同通用条款</w:t>
      </w:r>
      <w:r/>
    </w:p>
    <w:p>
      <w:pPr>
        <w:ind w:firstLine="420"/>
        <w:spacing w:before="0" w:line="400" w:lineRule="exact"/>
        <w:rPr>
          <w:rFonts w:hint="default" w:ascii="宋体" w:hAnsi="宋体" w:eastAsia="Arial" w:cs="Times New Roman"/>
          <w:color w:val="auto"/>
          <w:szCs w:val="21"/>
        </w:rPr>
      </w:pPr>
      <w:r>
        <w:rPr>
          <w:rFonts w:hint="eastAsia" w:ascii="宋体" w:hAnsi="宋体" w:eastAsia="Arial" w:cs="Times New Roman"/>
          <w:color w:val="auto"/>
          <w:szCs w:val="21"/>
        </w:rPr>
        <w:t xml:space="preserve">（</w:t>
      </w:r>
      <w:r>
        <w:rPr>
          <w:rFonts w:hint="eastAsia" w:ascii="宋体" w:hAnsi="宋体" w:eastAsia="Arial" w:cs="Times New Roman"/>
          <w:color w:val="auto"/>
          <w:szCs w:val="21"/>
          <w:lang w:val="en-US" w:eastAsia="zh-CN"/>
        </w:rPr>
        <w:t xml:space="preserve">4</w:t>
      </w:r>
      <w:r>
        <w:rPr>
          <w:rFonts w:hint="eastAsia" w:ascii="宋体" w:hAnsi="宋体" w:eastAsia="Arial" w:cs="Times New Roman"/>
          <w:color w:val="auto"/>
          <w:szCs w:val="21"/>
        </w:rPr>
        <w:t xml:space="preserve">）中标</w:t>
      </w:r>
      <w:r>
        <w:rPr>
          <w:rFonts w:hint="eastAsia" w:ascii="宋体" w:hAnsi="宋体" w:eastAsia="Arial" w:cs="Times New Roman"/>
          <w:color w:val="auto"/>
          <w:szCs w:val="21"/>
          <w:lang w:eastAsia="zh-CN"/>
        </w:rPr>
        <w:t xml:space="preserve">（中标）</w:t>
      </w:r>
      <w:r>
        <w:rPr>
          <w:rFonts w:hint="eastAsia" w:ascii="宋体" w:hAnsi="宋体" w:eastAsia="Arial" w:cs="Times New Roman"/>
          <w:color w:val="auto"/>
          <w:szCs w:val="21"/>
        </w:rPr>
        <w:t xml:space="preserve">通知书</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）投标（响应）文件</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（6）采购文件</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（7）有关技术文件，图纸</w:t>
      </w:r>
      <w:r/>
    </w:p>
    <w:p>
      <w:pPr>
        <w:ind w:firstLine="440"/>
        <w:spacing w:line="400" w:lineRule="exact"/>
        <w:rPr>
          <w:rFonts w:hint="eastAsia" w:ascii="宋体" w:hAnsi="宋体" w:eastAsia="宋体" w:cs="宋体"/>
          <w:bCs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bCs w:val="0"/>
          <w:color w:val="000000"/>
          <w:sz w:val="21"/>
          <w:szCs w:val="21"/>
          <w:highlight w:val="none"/>
          <w:lang w:val="en-US" w:eastAsia="zh-CN" w:bidi="ar-SA"/>
        </w:rPr>
        <w:t xml:space="preserve">国家法律、行政法规和规章制度规定或合同约定的作为合同组成部分的其他文件</w:t>
      </w:r>
      <w:r/>
    </w:p>
    <w:p>
      <w:pPr>
        <w:ind w:firstLine="44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r>
      <w:r/>
    </w:p>
    <w:p>
      <w:pPr>
        <w:ind w:firstLine="44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t xml:space="preserve">6.备用配件</w:t>
      </w:r>
      <w:r/>
    </w:p>
    <w:p>
      <w:pPr>
        <w:ind w:firstLine="420"/>
        <w:jc w:val="left"/>
        <w:spacing w:line="560" w:lineRule="exact"/>
        <w:rPr>
          <w:rFonts w:hint="default" w:ascii="仿宋_GB2312" w:hAnsi="仿宋" w:eastAsia="仿宋_GB2312" w:cs="Times New Roman"/>
          <w:color w:val="auto"/>
          <w:sz w:val="32"/>
          <w:szCs w:val="32"/>
          <w:highlight w:val="none"/>
          <w:lang w:val="en-US" w:eastAsia="zh-CN"/>
        </w:rPr>
      </w:pPr>
      <w:r>
        <w:rPr>
          <w:rFonts w:hint="eastAsia" w:ascii="宋体" w:hAnsi="宋体" w:eastAsia="宋体" w:cs="宋体"/>
          <w:bCs w:val="0"/>
          <w:color w:val="000000"/>
          <w:sz w:val="21"/>
          <w:szCs w:val="21"/>
          <w:highlight w:val="none"/>
          <w:lang w:val="en-US" w:eastAsia="zh-CN" w:bidi="ar-SA"/>
        </w:rPr>
        <w:t xml:space="preserve">可能涉及的运行维护、升级更新、备品备件、耗材等，供应商备用套数：</w:t>
      </w:r>
      <w:r/>
    </w:p>
    <w:p>
      <w:pPr>
        <w:ind w:left="0" w:firstLine="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r>
      <w:r/>
    </w:p>
    <w:tbl>
      <w:tblPr>
        <w:tblStyle w:val="881"/>
        <w:tblW w:w="0" w:type="auto"/>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030"/>
      </w:tblGrid>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 xml:space="preserve">序号</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bidi="ar"/>
              </w:rPr>
              <w:t xml:space="preserve">产品名称</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1</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盘车手轮</w:t>
            </w:r>
            <w:r/>
          </w:p>
        </w:tc>
      </w:tr>
      <w:tr>
        <w:trPr>
          <w:trHeight w:val="395"/>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2</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开闸扳手</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3</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门 钥 匙</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 xml:space="preserve">4</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bidi="ar"/>
              </w:rPr>
              <w:t xml:space="preserve">靴 衬</w:t>
            </w:r>
            <w:r>
              <w:rPr>
                <w:rFonts w:hint="eastAsia" w:ascii="仿宋" w:hAnsi="仿宋" w:eastAsia="仿宋" w:cs="仿宋"/>
                <w:i w:val="0"/>
                <w:iCs w:val="0"/>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lang w:val="en-US" w:eastAsia="zh-CN" w:bidi="ar"/>
              </w:rPr>
              <w:t xml:space="preserve">10套</w:t>
            </w:r>
            <w:r>
              <w:rPr>
                <w:rFonts w:hint="eastAsia" w:ascii="仿宋" w:hAnsi="仿宋" w:eastAsia="仿宋" w:cs="仿宋"/>
                <w:i w:val="0"/>
                <w:iCs w:val="0"/>
                <w:color w:val="auto"/>
                <w:sz w:val="24"/>
                <w:szCs w:val="24"/>
                <w:highlight w:val="none"/>
                <w:lang w:eastAsia="zh-CN" w:bidi="ar"/>
              </w:rPr>
              <w:t xml:space="preserve">）</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 xml:space="preserve">5</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黄油枪</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 xml:space="preserve">6</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bidi="ar"/>
              </w:rPr>
              <w:t xml:space="preserve">门 靴</w:t>
            </w:r>
            <w:r>
              <w:rPr>
                <w:rFonts w:hint="eastAsia" w:ascii="仿宋" w:hAnsi="仿宋" w:eastAsia="仿宋" w:cs="仿宋"/>
                <w:i w:val="0"/>
                <w:iCs w:val="0"/>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lang w:val="en-US" w:eastAsia="zh-CN" w:bidi="ar"/>
              </w:rPr>
              <w:t xml:space="preserve">10套</w:t>
            </w:r>
            <w:r>
              <w:rPr>
                <w:rFonts w:hint="eastAsia" w:ascii="仿宋" w:hAnsi="仿宋" w:eastAsia="仿宋" w:cs="仿宋"/>
                <w:i w:val="0"/>
                <w:iCs w:val="0"/>
                <w:color w:val="auto"/>
                <w:sz w:val="24"/>
                <w:szCs w:val="24"/>
                <w:highlight w:val="none"/>
                <w:lang w:eastAsia="zh-CN" w:bidi="ar"/>
              </w:rPr>
              <w:t xml:space="preserve">）</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 xml:space="preserve">7</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bidi="ar"/>
              </w:rPr>
              <w:t xml:space="preserve">保险丝</w:t>
            </w:r>
            <w:r>
              <w:rPr>
                <w:rFonts w:hint="eastAsia" w:ascii="仿宋" w:hAnsi="仿宋" w:eastAsia="仿宋" w:cs="仿宋"/>
                <w:i w:val="0"/>
                <w:iCs w:val="0"/>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lang w:val="en-US" w:eastAsia="zh-CN" w:bidi="ar"/>
              </w:rPr>
              <w:t xml:space="preserve">10套</w:t>
            </w:r>
            <w:r>
              <w:rPr>
                <w:rFonts w:hint="eastAsia" w:ascii="仿宋" w:hAnsi="仿宋" w:eastAsia="仿宋" w:cs="仿宋"/>
                <w:i w:val="0"/>
                <w:iCs w:val="0"/>
                <w:color w:val="auto"/>
                <w:sz w:val="24"/>
                <w:szCs w:val="24"/>
                <w:highlight w:val="none"/>
                <w:lang w:eastAsia="zh-CN" w:bidi="ar"/>
              </w:rPr>
              <w:t xml:space="preserve">）</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 xml:space="preserve">8</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bidi="ar"/>
              </w:rPr>
            </w:pPr>
            <w:r>
              <w:rPr>
                <w:rFonts w:hint="eastAsia" w:ascii="仿宋" w:hAnsi="仿宋" w:eastAsia="仿宋" w:cs="仿宋"/>
                <w:i w:val="0"/>
                <w:iCs w:val="0"/>
                <w:color w:val="auto"/>
                <w:sz w:val="24"/>
                <w:szCs w:val="24"/>
                <w:highlight w:val="none"/>
                <w:lang w:bidi="ar"/>
              </w:rPr>
              <w:t xml:space="preserve">压力油壶</w:t>
            </w:r>
            <w:r/>
          </w:p>
        </w:tc>
      </w:tr>
      <w:tr>
        <w:trPr/>
        <w:tc>
          <w:tcPr>
            <w:tcW w:w="1965"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val="en-US" w:eastAsia="zh-CN" w:bidi="ar"/>
              </w:rPr>
            </w:pPr>
            <w:r>
              <w:rPr>
                <w:rFonts w:hint="eastAsia" w:ascii="仿宋" w:hAnsi="仿宋" w:eastAsia="仿宋" w:cs="仿宋"/>
                <w:i w:val="0"/>
                <w:iCs w:val="0"/>
                <w:color w:val="auto"/>
                <w:sz w:val="24"/>
                <w:szCs w:val="24"/>
                <w:highlight w:val="none"/>
                <w:lang w:val="en-US" w:eastAsia="zh-CN" w:bidi="ar"/>
              </w:rPr>
              <w:t xml:space="preserve">9</w:t>
            </w:r>
            <w:r/>
          </w:p>
        </w:tc>
        <w:tc>
          <w:tcPr>
            <w:tcW w:w="6030" w:type="dxa"/>
            <w:vAlign w:val="center"/>
            <w:textDirection w:val="lrTb"/>
            <w:noWrap w:val="false"/>
          </w:tcPr>
          <w:p>
            <w:pPr>
              <w:jc w:val="center"/>
              <w:spacing w:line="400" w:lineRule="exact"/>
              <w:widowControl/>
              <w:rPr>
                <w:rFonts w:hint="eastAsia" w:ascii="仿宋" w:hAnsi="仿宋" w:eastAsia="仿宋" w:cs="仿宋"/>
                <w:i w:val="0"/>
                <w:iCs w:val="0"/>
                <w:color w:val="auto"/>
                <w:sz w:val="24"/>
                <w:szCs w:val="24"/>
                <w:highlight w:val="none"/>
                <w:lang w:eastAsia="zh-CN" w:bidi="ar"/>
              </w:rPr>
            </w:pPr>
            <w:r>
              <w:rPr>
                <w:rFonts w:hint="eastAsia" w:ascii="仿宋" w:hAnsi="仿宋" w:eastAsia="仿宋" w:cs="仿宋"/>
                <w:i w:val="0"/>
                <w:iCs w:val="0"/>
                <w:color w:val="auto"/>
                <w:sz w:val="24"/>
                <w:szCs w:val="24"/>
                <w:highlight w:val="none"/>
                <w:lang w:val="en-US" w:eastAsia="zh-CN" w:bidi="ar"/>
              </w:rPr>
              <w:t xml:space="preserve">轿厢</w:t>
            </w:r>
            <w:r>
              <w:rPr>
                <w:rFonts w:hint="eastAsia" w:ascii="仿宋" w:hAnsi="仿宋" w:eastAsia="仿宋" w:cs="仿宋"/>
                <w:i w:val="0"/>
                <w:iCs w:val="0"/>
                <w:color w:val="auto"/>
                <w:sz w:val="24"/>
                <w:szCs w:val="24"/>
                <w:highlight w:val="none"/>
                <w:lang w:bidi="ar"/>
              </w:rPr>
              <w:t xml:space="preserve">灯</w:t>
            </w:r>
            <w:r>
              <w:rPr>
                <w:rFonts w:hint="eastAsia" w:ascii="仿宋" w:hAnsi="仿宋" w:eastAsia="仿宋" w:cs="仿宋"/>
                <w:i w:val="0"/>
                <w:iCs w:val="0"/>
                <w:color w:val="auto"/>
                <w:sz w:val="24"/>
                <w:szCs w:val="24"/>
                <w:highlight w:val="none"/>
                <w:lang w:val="en-US" w:eastAsia="zh-CN" w:bidi="ar"/>
              </w:rPr>
              <w:t xml:space="preserve">具</w:t>
            </w:r>
            <w:r>
              <w:rPr>
                <w:rFonts w:hint="eastAsia" w:ascii="仿宋" w:hAnsi="仿宋" w:eastAsia="仿宋" w:cs="仿宋"/>
                <w:i w:val="0"/>
                <w:iCs w:val="0"/>
                <w:color w:val="auto"/>
                <w:sz w:val="24"/>
                <w:szCs w:val="24"/>
                <w:highlight w:val="none"/>
                <w:lang w:eastAsia="zh-CN" w:bidi="ar"/>
              </w:rPr>
              <w:t xml:space="preserve">（</w:t>
            </w:r>
            <w:r>
              <w:rPr>
                <w:rFonts w:hint="eastAsia" w:ascii="仿宋" w:hAnsi="仿宋" w:eastAsia="仿宋" w:cs="仿宋"/>
                <w:i w:val="0"/>
                <w:iCs w:val="0"/>
                <w:color w:val="auto"/>
                <w:sz w:val="24"/>
                <w:szCs w:val="24"/>
                <w:highlight w:val="none"/>
                <w:lang w:val="en-US" w:eastAsia="zh-CN" w:bidi="ar"/>
              </w:rPr>
              <w:t xml:space="preserve">10套</w:t>
            </w:r>
            <w:r>
              <w:rPr>
                <w:rFonts w:hint="eastAsia" w:ascii="仿宋" w:hAnsi="仿宋" w:eastAsia="仿宋" w:cs="仿宋"/>
                <w:i w:val="0"/>
                <w:iCs w:val="0"/>
                <w:color w:val="auto"/>
                <w:sz w:val="24"/>
                <w:szCs w:val="24"/>
                <w:highlight w:val="none"/>
                <w:lang w:eastAsia="zh-CN" w:bidi="ar"/>
              </w:rPr>
              <w:t xml:space="preserve">）</w:t>
            </w:r>
            <w:r/>
          </w:p>
        </w:tc>
      </w:tr>
    </w:tbl>
    <w:p>
      <w:pPr>
        <w:ind w:firstLine="440"/>
        <w:spacing w:line="400" w:lineRule="exact"/>
        <w:rPr>
          <w:rFonts w:hint="default" w:ascii="宋体" w:hAnsi="宋体" w:eastAsia="宋体" w:cs="宋体"/>
          <w:bCs w:val="0"/>
          <w:color w:val="000000"/>
          <w:sz w:val="21"/>
          <w:szCs w:val="21"/>
          <w:highlight w:val="none"/>
          <w:lang w:val="en-US" w:eastAsia="zh-CN" w:bidi="ar-SA"/>
        </w:rPr>
      </w:pPr>
      <w:r>
        <w:rPr>
          <w:rFonts w:hint="default" w:ascii="宋体" w:hAnsi="宋体" w:eastAsia="宋体" w:cs="宋体"/>
          <w:bCs w:val="0"/>
          <w:color w:val="000000"/>
          <w:sz w:val="21"/>
          <w:szCs w:val="21"/>
          <w:highlight w:val="none"/>
          <w:lang w:val="en-US" w:eastAsia="zh-CN" w:bidi="ar-SA"/>
        </w:rPr>
      </w:r>
      <w:r/>
    </w:p>
    <w:p>
      <w:pPr>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7.</w:t>
      </w:r>
      <w:r>
        <w:rPr>
          <w:rFonts w:hint="eastAsia" w:ascii="宋体" w:hAnsi="宋体" w:eastAsia="Arial" w:cs="Times New Roman"/>
          <w:b/>
          <w:szCs w:val="21"/>
        </w:rPr>
        <w:t xml:space="preserve">合同生效</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本合同自</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生效。</w:t>
      </w:r>
      <w:r/>
    </w:p>
    <w:p>
      <w:pPr>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8.</w:t>
      </w:r>
      <w:r>
        <w:rPr>
          <w:rFonts w:hint="eastAsia" w:ascii="宋体" w:hAnsi="宋体" w:eastAsia="Arial" w:cs="Times New Roman"/>
          <w:b/>
          <w:szCs w:val="21"/>
        </w:rPr>
        <w:t xml:space="preserve">合同份数</w:t>
      </w:r>
      <w:r/>
    </w:p>
    <w:p>
      <w:pPr>
        <w:ind w:firstLine="420"/>
        <w:spacing w:before="0" w:line="400" w:lineRule="exact"/>
        <w:rPr>
          <w:rFonts w:hint="default"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甲方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叁</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乙方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val="en-US" w:eastAsia="zh-CN"/>
        </w:rPr>
        <w:t xml:space="preserve">监督部门执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lang w:val="en-US" w:eastAsia="zh-CN"/>
        </w:rPr>
        <w:t xml:space="preserve">份，连云港市政府采购中心</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均具有同等法律效力。</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合同订立时间：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月</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日</w:t>
      </w:r>
      <w:r/>
    </w:p>
    <w:p>
      <w:pPr>
        <w:ind w:firstLine="420"/>
        <w:spacing w:before="0" w:line="400" w:lineRule="exact"/>
        <w:rPr>
          <w:rFonts w:hint="default" w:ascii="宋体" w:hAnsi="宋体" w:eastAsia="Arial" w:cs="Times New Roman"/>
          <w:szCs w:val="21"/>
        </w:rPr>
      </w:pPr>
      <w:r>
        <w:rPr>
          <w:rFonts w:hint="eastAsia" w:ascii="宋体" w:hAnsi="宋体" w:eastAsia="Arial" w:cs="Times New Roman"/>
          <w:szCs w:val="21"/>
        </w:rPr>
        <w:t xml:space="preserve">合同订立地点：</w:t>
      </w:r>
      <w:r>
        <w:rPr>
          <w:rFonts w:hint="eastAsia" w:ascii="宋体" w:hAnsi="宋体" w:eastAsia="Arial" w:cs="Times New Roman"/>
          <w:szCs w:val="21"/>
          <w:u w:val="single"/>
        </w:rPr>
        <w:t xml:space="preserve">                           </w:t>
      </w:r>
      <w:r/>
    </w:p>
    <w:p>
      <w:pPr>
        <w:ind w:firstLine="420"/>
        <w:spacing w:before="0" w:line="400" w:lineRule="exact"/>
        <w:rPr>
          <w:rFonts w:hint="default" w:eastAsia="Arial" w:cs="Times New Roman"/>
        </w:rPr>
      </w:pPr>
      <w:r>
        <w:rPr>
          <w:rFonts w:hint="eastAsia" w:ascii="宋体" w:hAnsi="宋体" w:eastAsia="Arial" w:cs="Times New Roman"/>
          <w:szCs w:val="21"/>
        </w:rPr>
        <w:t xml:space="preserve">附件：具体标</w:t>
      </w:r>
      <w:r>
        <w:rPr>
          <w:rFonts w:hint="eastAsia" w:ascii="宋体" w:hAnsi="宋体" w:eastAsia="Arial" w:cs="Times New Roman"/>
          <w:szCs w:val="21"/>
          <w:lang w:eastAsia="zh-CN"/>
        </w:rPr>
        <w:t xml:space="preserve">的及其</w:t>
      </w:r>
      <w:r>
        <w:rPr>
          <w:rFonts w:hint="eastAsia" w:ascii="宋体" w:hAnsi="宋体" w:eastAsia="Arial" w:cs="Times New Roman"/>
          <w:szCs w:val="21"/>
          <w:highlight w:val="none"/>
          <w:u w:val="none"/>
          <w:lang w:val="en-US" w:eastAsia="zh-CN"/>
        </w:rPr>
        <w:t xml:space="preserve">技术要求和商务要求</w:t>
      </w:r>
      <w:r>
        <w:rPr>
          <w:rFonts w:hint="eastAsia" w:ascii="宋体" w:hAnsi="宋体" w:eastAsia="Arial" w:cs="Times New Roman"/>
          <w:szCs w:val="21"/>
        </w:rPr>
        <w:t xml:space="preserve">、联合协议、分包</w:t>
      </w:r>
      <w:r>
        <w:rPr>
          <w:rFonts w:hint="eastAsia" w:ascii="宋体" w:hAnsi="宋体" w:eastAsia="Arial" w:cs="Times New Roman"/>
          <w:szCs w:val="21"/>
          <w:lang w:eastAsia="zh-CN"/>
        </w:rPr>
        <w:t xml:space="preserve">意向</w:t>
      </w:r>
      <w:r>
        <w:rPr>
          <w:rFonts w:hint="eastAsia" w:ascii="宋体" w:hAnsi="宋体" w:eastAsia="Arial" w:cs="Times New Roman"/>
          <w:szCs w:val="21"/>
        </w:rPr>
        <w:t xml:space="preserve">协议等。</w:t>
      </w:r>
      <w:r/>
    </w:p>
    <w:p>
      <w:pPr>
        <w:ind w:firstLine="420"/>
        <w:jc w:val="both"/>
        <w:spacing w:line="40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p>
      <w:pPr>
        <w:jc w:val="both"/>
        <w:keepLines/>
        <w:keepNext/>
        <w:spacing w:before="260" w:after="260" w:line="400" w:lineRule="exact"/>
        <w:widowControl w:val="off"/>
        <w:rPr>
          <w:rFonts w:hint="eastAsia" w:ascii="Times New Roman" w:hAnsi="Times New Roman" w:eastAsia="宋体" w:cs="Times New Roman"/>
          <w:sz w:val="21"/>
          <w:szCs w:val="21"/>
          <w:lang w:val="en-US" w:eastAsia="zh-CN" w:bidi="ar-SA"/>
        </w:rPr>
        <w:outlineLvl w:val="1"/>
      </w:pPr>
      <w:r>
        <w:rPr>
          <w:rFonts w:hint="default" w:ascii="Cambria" w:hAnsi="Cambria" w:eastAsia="Arial" w:cs="Times New Roman"/>
          <w:b/>
          <w:bCs/>
          <w:sz w:val="32"/>
          <w:szCs w:val="32"/>
          <w:lang w:val="en" w:eastAsia="zh-CN" w:bidi="ar-SA"/>
        </w:rPr>
        <w:t xml:space="preserve">   </w:t>
      </w:r>
      <w:r>
        <w:rPr>
          <w:rFonts w:hint="eastAsia" w:eastAsia="Arial" w:cs="Times New Roman"/>
        </w:rPr>
        <w:br w:type="page" w:clear="all"/>
      </w:r>
      <w:r/>
    </w:p>
    <w:tbl>
      <w:tblPr>
        <w:tblStyle w:val="88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default" w:eastAsia="Arial" w:cs="Times New Roman"/>
              </w:rPr>
            </w:pPr>
            <w:r>
              <w:rPr>
                <w:rFonts w:hint="default" w:eastAsia="Arial" w:cs="Times New Roman"/>
                <w:szCs w:val="21"/>
              </w:rPr>
              <w:t xml:space="preserve">甲方</w:t>
            </w:r>
            <w:r>
              <w:rPr>
                <w:rFonts w:hint="eastAsia"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w:t>
            </w:r>
            <w:r>
              <w:rPr>
                <w:rFonts w:hint="eastAsia" w:eastAsia="Arial" w:cs="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default" w:eastAsia="Arial" w:cs="Times New Roman"/>
              </w:rPr>
            </w:pPr>
            <w:r>
              <w:rPr>
                <w:rFonts w:hint="default" w:eastAsia="Arial" w:cs="Times New Roman"/>
                <w:szCs w:val="21"/>
              </w:rPr>
              <w:t xml:space="preserve">乙方</w:t>
            </w:r>
            <w:r>
              <w:rPr>
                <w:rFonts w:hint="eastAsia" w:eastAsia="Arial" w:cs="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法定代表人</w:t>
            </w:r>
            <w:r/>
          </w:p>
          <w:p>
            <w:pPr>
              <w:ind w:firstLine="100"/>
              <w:jc w:val="center"/>
              <w:spacing w:line="300" w:lineRule="exact"/>
              <w:rPr>
                <w:rFonts w:hint="default" w:eastAsia="Arial" w:cs="Times New Roman"/>
                <w:szCs w:val="21"/>
              </w:rPr>
            </w:pPr>
            <w:r>
              <w:rPr>
                <w:rFonts w:hint="eastAsia" w:eastAsia="Arial" w:cs="Times New Roman"/>
                <w:szCs w:val="21"/>
              </w:rPr>
              <w:t xml:space="preserve">或其</w:t>
            </w:r>
            <w:r>
              <w:rPr>
                <w:rFonts w:hint="default" w:eastAsia="Arial" w:cs="Times New Roman"/>
                <w:szCs w:val="21"/>
              </w:rPr>
              <w:t xml:space="preserve">委托代理人</w:t>
            </w:r>
            <w:r>
              <w:rPr>
                <w:rFonts w:hint="eastAsia" w:eastAsia="Arial" w:cs="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法定代表人</w:t>
            </w:r>
            <w:r/>
          </w:p>
          <w:p>
            <w:pPr>
              <w:jc w:val="center"/>
              <w:spacing w:line="300" w:lineRule="exact"/>
              <w:rPr>
                <w:rFonts w:hint="default" w:eastAsia="Arial" w:cs="Times New Roman"/>
                <w:szCs w:val="21"/>
              </w:rPr>
            </w:pPr>
            <w:r>
              <w:rPr>
                <w:rFonts w:hint="eastAsia" w:eastAsia="Arial" w:cs="Times New Roman"/>
                <w:szCs w:val="21"/>
              </w:rPr>
              <w:t xml:space="preserve">或其</w:t>
            </w:r>
            <w:r>
              <w:rPr>
                <w:rFonts w:hint="default" w:eastAsia="Arial" w:cs="Times New Roman"/>
                <w:szCs w:val="21"/>
              </w:rPr>
              <w:t xml:space="preserve">委托代理人</w:t>
            </w:r>
            <w:r>
              <w:rPr>
                <w:rFonts w:hint="eastAsia" w:eastAsia="Arial" w:cs="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s="Times New Roman"/>
                <w:szCs w:val="21"/>
                <w:lang w:eastAsia="zh-CN"/>
              </w:rPr>
            </w:pPr>
            <w:r>
              <w:rPr>
                <w:rFonts w:hint="eastAsia" w:eastAsia="Arial" w:cs="Times New Roman"/>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eastAsia" w:eastAsia="Arial" w:cs="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eastAsia="Arial" w:cs="Times New Roman"/>
                <w:szCs w:val="21"/>
              </w:rPr>
            </w:pPr>
            <w:r>
              <w:rPr>
                <w:rFonts w:hint="default" w:eastAsia="Arial" w:cs="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default" w:eastAsia="Arial" w:cs="Times New Roman"/>
                <w:spacing w:val="20"/>
                <w:szCs w:val="21"/>
              </w:rPr>
            </w:pPr>
            <w:r>
              <w:rPr>
                <w:rFonts w:hint="default" w:eastAsia="Arial" w:cs="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default"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p>
        </w:tc>
      </w:tr>
    </w:tbl>
    <w:p>
      <w:pPr>
        <w:jc w:val="center"/>
        <w:rPr>
          <w:b/>
          <w:bCs/>
          <w:sz w:val="32"/>
        </w:rPr>
      </w:pPr>
      <w:r>
        <w:rPr>
          <w:rFonts w:hint="default" w:ascii="宋体" w:hAnsi="宋体" w:eastAsia="Arial" w:cs="Times New Roman"/>
          <w:b/>
          <w:bCs/>
          <w:sz w:val="21"/>
          <w:szCs w:val="21"/>
          <w:u w:val="single"/>
          <w:lang w:val="en-US" w:eastAsia="zh-CN" w:bidi="ar-SA"/>
        </w:rPr>
        <w:br w:type="page" w:clear="all"/>
      </w:r>
      <w:r>
        <w:rPr>
          <w:rFonts w:hint="eastAsia"/>
          <w:b/>
          <w:sz w:val="32"/>
        </w:rPr>
        <w:t xml:space="preserve">第二节 政府采购合同通用条款</w:t>
      </w:r>
      <w:bookmarkEnd w:id="8"/>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6"/>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7"/>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9"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9"/>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8"/>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9"/>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10" w:name="_Toc20313"/>
      <w:r/>
      <w:r/>
    </w:p>
    <w:p>
      <w:pPr>
        <w:jc w:val="center"/>
        <w:rPr>
          <w:rFonts w:ascii="黑体" w:hAnsi="华文中宋" w:eastAsia="黑体"/>
          <w:sz w:val="28"/>
          <w:szCs w:val="28"/>
        </w:rPr>
      </w:pPr>
      <w:r>
        <w:rPr>
          <w:rFonts w:hint="eastAsia" w:ascii="黑体" w:hAnsi="华文中宋" w:eastAsia="黑体"/>
          <w:sz w:val="28"/>
          <w:szCs w:val="28"/>
        </w:rPr>
        <w:br w:type="page" w:clear="all"/>
      </w:r>
      <w:bookmarkEnd w:id="10"/>
      <w:r/>
      <w:r/>
    </w:p>
    <w:p>
      <w:pPr>
        <w:jc w:val="center"/>
        <w:keepLines/>
        <w:keepNext/>
        <w:spacing w:before="260" w:after="260" w:line="416" w:lineRule="auto"/>
        <w:widowControl w:val="off"/>
        <w:rPr>
          <w:rFonts w:hint="default"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t xml:space="preserve">第三节 政府采购合同专用条款</w:t>
      </w:r>
      <w:r/>
    </w:p>
    <w:tbl>
      <w:tblPr>
        <w:tblStyle w:val="88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default" w:ascii="宋体" w:hAnsi="宋体" w:eastAsia="Arial" w:cs="Times New Roman"/>
                <w:szCs w:val="21"/>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6</w:t>
            </w:r>
            <w:r>
              <w:rPr>
                <w:rFonts w:hint="eastAsia" w:ascii="宋体" w:hAnsi="宋体" w:eastAsia="Arial" w:cs="Times New Roman"/>
                <w:szCs w:val="21"/>
              </w:rPr>
              <w:t xml:space="preserve">）项</w:t>
            </w:r>
            <w:r/>
          </w:p>
        </w:tc>
        <w:tc>
          <w:tcPr>
            <w:tcW w:w="1742" w:type="dxa"/>
            <w:vAlign w:val="center"/>
            <w:textDirection w:val="lrTb"/>
            <w:noWrap w:val="false"/>
          </w:tcPr>
          <w:p>
            <w:pPr>
              <w:jc w:val="left"/>
              <w:rPr>
                <w:rFonts w:hint="default" w:ascii="宋体" w:hAnsi="宋体" w:eastAsia="Arial" w:cs="Times New Roman"/>
                <w:szCs w:val="21"/>
              </w:rPr>
            </w:pPr>
            <w:r>
              <w:rPr>
                <w:rFonts w:hint="eastAsia" w:ascii="宋体" w:hAnsi="宋体" w:eastAsia="Arial" w:cs="Times New Roman"/>
                <w:szCs w:val="21"/>
                <w:lang w:eastAsia="zh-CN"/>
              </w:rPr>
              <w:t xml:space="preserve">联合体具体要求</w:t>
            </w:r>
            <w:r/>
          </w:p>
        </w:tc>
        <w:tc>
          <w:tcPr>
            <w:tcW w:w="5170" w:type="dxa"/>
            <w:vAlign w:val="center"/>
            <w:textDirection w:val="lrTb"/>
            <w:noWrap w:val="false"/>
          </w:tcPr>
          <w:p>
            <w:pPr>
              <w:jc w:val="left"/>
              <w:rPr>
                <w:rFonts w:hint="default" w:ascii="宋体" w:hAnsi="宋体" w:eastAsia="Arial" w:cs="Times New Roman"/>
                <w:szCs w:val="21"/>
              </w:rPr>
            </w:pPr>
            <w:r>
              <w:rPr>
                <w:rFonts w:hint="eastAsia" w:ascii="宋体" w:hAnsi="宋体" w:eastAsia="宋体" w:cs="Times New Roman"/>
                <w:szCs w:val="21"/>
                <w:lang w:val="en-US" w:eastAsia="zh-CN"/>
              </w:rPr>
              <w:t xml:space="preserve">不接受联合体</w:t>
            </w:r>
            <w:r/>
          </w:p>
        </w:tc>
      </w:tr>
      <w:tr>
        <w:trPr>
          <w:trHeight w:val="604"/>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其他术语解释</w:t>
            </w:r>
            <w:r/>
          </w:p>
        </w:tc>
        <w:tc>
          <w:tcPr>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default" w:ascii="宋体" w:hAnsi="宋体" w:eastAsia="宋体" w:cs="Times New Roman"/>
                <w:szCs w:val="21"/>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4.4款</w:t>
            </w:r>
            <w:r/>
          </w:p>
        </w:tc>
        <w:tc>
          <w:tcPr>
            <w:tcW w:w="1742" w:type="dxa"/>
            <w:vAlign w:val="center"/>
            <w:textDirection w:val="lrTb"/>
            <w:noWrap w:val="false"/>
          </w:tcPr>
          <w:p>
            <w:pPr>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5个工作日</w:t>
            </w:r>
            <w:r/>
          </w:p>
        </w:tc>
      </w:tr>
      <w:tr>
        <w:trPr>
          <w:trHeight w:val="736"/>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eastAsia" w:ascii="宋体" w:hAnsi="宋体" w:eastAsia="Arial" w:cs="Times New Roman"/>
                <w:szCs w:val="21"/>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4.6款</w:t>
            </w:r>
            <w:r/>
          </w:p>
        </w:tc>
        <w:tc>
          <w:tcPr>
            <w:tcW w:w="1742" w:type="dxa"/>
            <w:vAlign w:val="center"/>
            <w:textDirection w:val="lrTb"/>
            <w:noWrap w:val="false"/>
          </w:tcPr>
          <w:p>
            <w:pPr>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约定甲方承担的其他义务和责任</w:t>
            </w:r>
            <w:r/>
          </w:p>
        </w:tc>
        <w:tc>
          <w:tcPr>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p>
          <w:p>
            <w:pPr>
              <w:jc w:val="center"/>
              <w:rPr>
                <w:rFonts w:hint="default" w:eastAsia="Arial" w:cs="Times New Roman"/>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5.4款</w:t>
            </w:r>
            <w:r/>
          </w:p>
        </w:tc>
        <w:tc>
          <w:tcPr>
            <w:tcW w:w="1742" w:type="dxa"/>
            <w:vAlign w:val="center"/>
            <w:textDirection w:val="lrTb"/>
            <w:noWrap w:val="false"/>
          </w:tcPr>
          <w:p>
            <w:pPr>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约定乙方承担的其他义务和责任</w:t>
            </w:r>
            <w:r/>
          </w:p>
        </w:tc>
        <w:tc>
          <w:tcPr>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p>
          <w:p>
            <w:pPr>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6.1款</w:t>
            </w:r>
            <w:r/>
          </w:p>
        </w:tc>
        <w:tc>
          <w:tcPr>
            <w:tcW w:w="1742" w:type="dxa"/>
            <w:vAlign w:val="center"/>
            <w:textDirection w:val="lrTb"/>
            <w:noWrap w:val="false"/>
          </w:tcPr>
          <w:p>
            <w:pPr>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履行合同义务的顺序</w:t>
            </w:r>
            <w:r/>
          </w:p>
        </w:tc>
        <w:tc>
          <w:tcPr>
            <w:tcW w:w="5170" w:type="dxa"/>
            <w:vAlign w:val="center"/>
            <w:textDirection w:val="lrTb"/>
            <w:noWrap w:val="false"/>
          </w:tcPr>
          <w:p>
            <w:pPr>
              <w:jc w:val="left"/>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p>
        </w:tc>
      </w:tr>
      <w:tr>
        <w:trPr>
          <w:trHeight w:val="667"/>
        </w:trPr>
        <w:tc>
          <w:tcPr>
            <w:tcW w:w="1607" w:type="dxa"/>
            <w:vAlign w:val="center"/>
            <w:vMerge w:val="restart"/>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default"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.1</w:t>
            </w:r>
            <w:r>
              <w:rPr>
                <w:rFonts w:hint="eastAsia" w:ascii="宋体" w:hAnsi="宋体" w:eastAsia="Arial" w:cs="Times New Roman"/>
                <w:szCs w:val="21"/>
                <w:lang w:val="en-US" w:eastAsia="zh-CN"/>
              </w:rPr>
              <w:t xml:space="preserve">款</w:t>
            </w:r>
            <w:r/>
          </w:p>
        </w:tc>
        <w:tc>
          <w:tcPr>
            <w:tcW w:w="1742" w:type="dxa"/>
            <w:vAlign w:val="center"/>
            <w:textDirection w:val="lrTb"/>
            <w:noWrap w:val="false"/>
          </w:tcPr>
          <w:p>
            <w:pPr>
              <w:jc w:val="left"/>
              <w:rPr>
                <w:rFonts w:hint="default" w:ascii="宋体" w:hAnsi="宋体" w:eastAsia="Arial" w:cs="Times New Roman"/>
                <w:szCs w:val="21"/>
              </w:rPr>
            </w:pPr>
            <w:r>
              <w:rPr>
                <w:rFonts w:hint="eastAsia" w:ascii="宋体" w:hAnsi="宋体" w:eastAsia="Arial" w:cs="Times New Roman"/>
                <w:szCs w:val="21"/>
              </w:rPr>
              <w:t xml:space="preserve">包装</w:t>
            </w:r>
            <w:r>
              <w:rPr>
                <w:rFonts w:hint="eastAsia" w:ascii="宋体" w:hAnsi="宋体" w:eastAsia="Arial" w:cs="Times New Roman"/>
                <w:szCs w:val="21"/>
                <w:lang w:eastAsia="zh-CN"/>
              </w:rPr>
              <w:t xml:space="preserve">特殊要求</w:t>
            </w:r>
            <w:r/>
          </w:p>
        </w:tc>
        <w:tc>
          <w:tcPr>
            <w:tcW w:w="5170" w:type="dxa"/>
            <w:vAlign w:val="center"/>
            <w:textDirection w:val="lrTb"/>
            <w:noWrap w:val="false"/>
          </w:tcPr>
          <w:p>
            <w:pPr>
              <w:rPr>
                <w:rFonts w:hint="default" w:eastAsia="Arial" w:cs="Times New Roman"/>
                <w:lang w:val="en-US" w:eastAsia="zh-CN"/>
              </w:rPr>
            </w:pPr>
            <w:r>
              <w:rPr>
                <w:rFonts w:hint="eastAsia" w:eastAsia="Arial" w:cs="Times New Roman"/>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Arial" w:cs="Times New Roman"/>
                <w:szCs w:val="21"/>
              </w:rPr>
            </w:pPr>
            <w:r>
              <w:rPr>
                <w:rFonts w:hint="eastAsia" w:ascii="宋体" w:hAnsi="宋体" w:eastAsia="Arial" w:cs="Times New Roman"/>
                <w:szCs w:val="21"/>
              </w:rPr>
            </w:r>
            <w:r/>
          </w:p>
        </w:tc>
        <w:tc>
          <w:tcPr>
            <w:tcW w:w="1742" w:type="dxa"/>
            <w:vAlign w:val="center"/>
            <w:textDirection w:val="lrTb"/>
            <w:noWrap w:val="false"/>
          </w:tcPr>
          <w:p>
            <w:pPr>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指定现场</w:t>
            </w:r>
            <w:r/>
          </w:p>
        </w:tc>
        <w:tc>
          <w:tcPr>
            <w:tcW w:w="5170" w:type="dxa"/>
            <w:vAlign w:val="center"/>
            <w:textDirection w:val="lrTb"/>
            <w:noWrap w:val="false"/>
          </w:tcPr>
          <w:p>
            <w:pPr>
              <w:rPr>
                <w:rFonts w:hint="default" w:eastAsia="Arial" w:cs="Times New Roman"/>
                <w:lang w:val="en-US"/>
              </w:rPr>
            </w:pPr>
            <w:r>
              <w:rPr>
                <w:rFonts w:hint="eastAsia" w:eastAsia="宋体" w:cs="Times New Roman"/>
                <w:lang w:eastAsia="zh-CN"/>
              </w:rPr>
              <w:t xml:space="preserve">江苏海洋大学苍梧校区文达</w:t>
            </w:r>
            <w:r>
              <w:rPr>
                <w:rFonts w:hint="eastAsia" w:eastAsia="宋体" w:cs="Times New Roman"/>
                <w:lang w:val="en-US" w:eastAsia="zh-CN"/>
              </w:rPr>
              <w:t xml:space="preserve">楼</w:t>
            </w:r>
            <w:r/>
          </w:p>
        </w:tc>
      </w:tr>
      <w:tr>
        <w:trPr>
          <w:trHeight w:val="772"/>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p>
        </w:tc>
        <w:tc>
          <w:tcPr>
            <w:tcW w:w="1742" w:type="dxa"/>
            <w:vAlign w:val="center"/>
            <w:textDirection w:val="lrTb"/>
            <w:noWrap w:val="false"/>
          </w:tcPr>
          <w:p>
            <w:pPr>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运输特殊要求</w:t>
            </w:r>
            <w:r/>
          </w:p>
        </w:tc>
        <w:tc>
          <w:tcPr>
            <w:tcW w:w="5170" w:type="dxa"/>
            <w:vAlign w:val="center"/>
            <w:textDirection w:val="lrTb"/>
            <w:noWrap w:val="false"/>
          </w:tcPr>
          <w:p>
            <w:pPr>
              <w:rPr>
                <w:rFonts w:hint="eastAsia" w:eastAsia="Arial" w:cs="Times New Roman"/>
              </w:rPr>
            </w:pPr>
            <w:r>
              <w:rPr>
                <w:rFonts w:hint="default" w:ascii="宋体" w:hAnsi="宋体" w:eastAsia="宋体" w:cs="Times New Roman"/>
                <w:sz w:val="21"/>
                <w:szCs w:val="21"/>
                <w:lang w:val="en-US" w:eastAsia="zh-CN" w:bidi="ar-SA"/>
              </w:rPr>
              <w:t xml:space="preserve">/</w:t>
            </w:r>
            <w:r/>
          </w:p>
        </w:tc>
      </w:tr>
      <w:tr>
        <w:trPr>
          <w:trHeight w:val="667"/>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.3</w:t>
            </w:r>
            <w:r>
              <w:rPr>
                <w:rFonts w:hint="eastAsia" w:ascii="宋体" w:hAnsi="宋体" w:eastAsia="Arial" w:cs="Times New Roman"/>
                <w:szCs w:val="21"/>
                <w:lang w:val="en-US" w:eastAsia="zh-CN"/>
              </w:rPr>
              <w:t xml:space="preserve">款</w:t>
            </w:r>
            <w:r/>
          </w:p>
        </w:tc>
        <w:tc>
          <w:tcPr>
            <w:tcW w:w="1742" w:type="dxa"/>
            <w:vAlign w:val="center"/>
            <w:textDirection w:val="lrTb"/>
            <w:noWrap w:val="false"/>
          </w:tcPr>
          <w:p>
            <w:pPr>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保险要求</w:t>
            </w:r>
            <w:r/>
          </w:p>
        </w:tc>
        <w:tc>
          <w:tcPr>
            <w:tcW w:w="5170" w:type="dxa"/>
            <w:vAlign w:val="center"/>
            <w:textDirection w:val="lrTb"/>
            <w:noWrap w:val="false"/>
          </w:tcPr>
          <w:p>
            <w:pPr>
              <w:rPr>
                <w:rFonts w:hint="eastAsia" w:eastAsia="Arial" w:cs="Times New Roman"/>
                <w:highlight w:val="none"/>
              </w:rPr>
            </w:pPr>
            <w:r>
              <w:rPr>
                <w:rFonts w:hint="eastAsia" w:eastAsia="宋体" w:cs="Times New Roman"/>
                <w:highlight w:val="none"/>
                <w:lang w:eastAsia="zh-CN"/>
              </w:rPr>
              <w:t xml:space="preserve">供应商自行承担</w:t>
            </w:r>
            <w:r/>
          </w:p>
        </w:tc>
      </w:tr>
      <w:tr>
        <w:trPr>
          <w:trHeight w:val="736"/>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.2（1）项</w:t>
            </w:r>
            <w:r/>
          </w:p>
        </w:tc>
        <w:tc>
          <w:tcPr>
            <w:tcW w:w="1742"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rPr>
              <w:t xml:space="preserve">质量保证期</w:t>
            </w:r>
            <w:r/>
          </w:p>
        </w:tc>
        <w:tc>
          <w:tcPr>
            <w:tcW w:w="5170" w:type="dxa"/>
            <w:vAlign w:val="center"/>
            <w:textDirection w:val="lrTb"/>
            <w:noWrap w:val="false"/>
          </w:tcPr>
          <w:p>
            <w:pPr>
              <w:jc w:val="left"/>
              <w:rPr>
                <w:rFonts w:hint="default" w:ascii="宋体" w:hAnsi="宋体" w:eastAsia="Arial" w:cs="Times New Roman"/>
                <w:szCs w:val="21"/>
                <w:highlight w:val="none"/>
                <w:lang w:val="en-US" w:eastAsia="zh-CN"/>
              </w:rPr>
            </w:pPr>
            <w:r>
              <w:rPr>
                <w:rFonts w:hint="default"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.2（3）项</w:t>
            </w:r>
            <w:r/>
          </w:p>
        </w:tc>
        <w:tc>
          <w:tcPr>
            <w:tcW w:w="1742" w:type="dxa"/>
            <w:vAlign w:val="center"/>
            <w:textDirection w:val="lrTb"/>
            <w:noWrap w:val="false"/>
          </w:tcPr>
          <w:p>
            <w:pPr>
              <w:jc w:val="left"/>
              <w:rPr>
                <w:rFonts w:hint="eastAsia" w:ascii="宋体" w:hAnsi="宋体" w:eastAsia="Arial" w:cs="Times New Roman"/>
                <w:szCs w:val="21"/>
                <w:highlight w:val="none"/>
                <w:lang w:eastAsia="zh-CN"/>
              </w:rPr>
            </w:pPr>
            <w:r>
              <w:rPr>
                <w:rFonts w:hint="eastAsia" w:ascii="宋体" w:hAnsi="宋体" w:eastAsia="Arial" w:cs="Times New Roman"/>
                <w:szCs w:val="21"/>
                <w:highlight w:val="none"/>
                <w:lang w:eastAsia="zh-CN"/>
              </w:rPr>
              <w:t xml:space="preserve">货物质量缺陷</w:t>
            </w:r>
            <w:r/>
          </w:p>
          <w:p>
            <w:pPr>
              <w:jc w:val="left"/>
              <w:rPr>
                <w:rFonts w:hint="default" w:ascii="宋体" w:hAnsi="宋体" w:eastAsia="Arial" w:cs="Times New Roman"/>
                <w:szCs w:val="21"/>
                <w:highlight w:val="none"/>
              </w:rPr>
            </w:pPr>
            <w:r>
              <w:rPr>
                <w:rFonts w:hint="eastAsia" w:ascii="宋体" w:hAnsi="宋体" w:eastAsia="Arial" w:cs="Times New Roman"/>
                <w:szCs w:val="21"/>
                <w:highlight w:val="none"/>
              </w:rPr>
              <w:t xml:space="preserve">响应时间</w:t>
            </w:r>
            <w:r/>
          </w:p>
        </w:tc>
        <w:tc>
          <w:tcPr>
            <w:tcW w:w="5170" w:type="dxa"/>
            <w:vAlign w:val="center"/>
            <w:textDirection w:val="lrTb"/>
            <w:noWrap w:val="false"/>
          </w:tcPr>
          <w:p>
            <w:pPr>
              <w:jc w:val="left"/>
              <w:rPr>
                <w:rFonts w:hint="default"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2小时</w:t>
            </w:r>
            <w:r/>
          </w:p>
        </w:tc>
      </w:tr>
      <w:tr>
        <w:trPr>
          <w:trHeight w:val="736"/>
        </w:trPr>
        <w:tc>
          <w:tcPr>
            <w:tcW w:w="1607" w:type="dxa"/>
            <w:vAlign w:val="center"/>
            <w:textDirection w:val="lrTb"/>
            <w:noWrap w:val="false"/>
          </w:tcPr>
          <w:p>
            <w:pPr>
              <w:jc w:val="center"/>
              <w:rPr>
                <w:rFonts w:hint="eastAsia" w:ascii="宋体" w:hAnsi="宋体" w:eastAsia="Arial" w:cs="宋体"/>
                <w:szCs w:val="21"/>
                <w:lang w:val="en-US" w:eastAsia="zh-CN"/>
              </w:rPr>
            </w:pPr>
            <w:r>
              <w:rPr>
                <w:rFonts w:hint="eastAsia" w:ascii="宋体" w:hAnsi="宋体" w:eastAsia="Arial" w:cs="宋体"/>
                <w:szCs w:val="21"/>
                <w:lang w:val="en-US" w:eastAsia="zh-CN"/>
              </w:rPr>
              <w:t xml:space="preserve">第二节</w:t>
            </w:r>
            <w:r/>
          </w:p>
          <w:p>
            <w:pPr>
              <w:ind w:firstLine="0"/>
              <w:jc w:val="center"/>
              <w:spacing w:line="400" w:lineRule="exact"/>
              <w:rPr>
                <w:rFonts w:hint="default"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p>
        </w:tc>
        <w:tc>
          <w:tcPr>
            <w:tcW w:w="1742" w:type="dxa"/>
            <w:vAlign w:val="center"/>
            <w:textDirection w:val="lrTb"/>
            <w:noWrap w:val="false"/>
          </w:tcPr>
          <w:p>
            <w:pPr>
              <w:jc w:val="both"/>
              <w:rPr>
                <w:rFonts w:hint="default" w:ascii="宋体" w:hAnsi="宋体" w:eastAsia="宋体" w:cs="Times New Roman"/>
                <w:szCs w:val="21"/>
                <w:lang w:val="en-US" w:eastAsia="zh-CN"/>
              </w:rPr>
            </w:pPr>
            <w:r>
              <w:rPr>
                <w:rFonts w:hint="eastAsia" w:ascii="宋体" w:hAnsi="宋体" w:eastAsia="Arial" w:cs="Times New Roman"/>
                <w:szCs w:val="21"/>
                <w:lang w:val="en-US" w:eastAsia="zh-CN"/>
              </w:rPr>
              <w:t xml:space="preserve">其他应当保密的信息</w:t>
            </w:r>
            <w:r/>
          </w:p>
        </w:tc>
        <w:tc>
          <w:tcPr>
            <w:tcW w:w="5170" w:type="dxa"/>
            <w:vAlign w:val="center"/>
            <w:textDirection w:val="lrTb"/>
            <w:noWrap w:val="false"/>
          </w:tcPr>
          <w:p>
            <w:pPr>
              <w:jc w:val="left"/>
              <w:rPr>
                <w:rFonts w:hint="default" w:ascii="宋体" w:hAnsi="宋体" w:eastAsia="Arial" w:cs="Times New Roman"/>
                <w:szCs w:val="21"/>
              </w:rPr>
            </w:pPr>
            <w:r>
              <w:rPr>
                <w:rFonts w:hint="default" w:ascii="宋体" w:hAnsi="宋体" w:eastAsia="宋体" w:cs="Times New Roman"/>
                <w:sz w:val="21"/>
                <w:szCs w:val="21"/>
                <w:lang w:val="en-US" w:eastAsia="zh-CN" w:bidi="ar-SA"/>
              </w:rPr>
              <w:t xml:space="preserve">/</w:t>
            </w:r>
            <w:r/>
          </w:p>
        </w:tc>
      </w:tr>
      <w:tr>
        <w:trPr>
          <w:trHeight w:val="697"/>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rPr>
              <w:t xml:space="preserve">.2款</w:t>
            </w:r>
            <w:r/>
          </w:p>
        </w:tc>
        <w:tc>
          <w:tcPr>
            <w:tcW w:w="1742" w:type="dxa"/>
            <w:vAlign w:val="center"/>
            <w:textDirection w:val="lrTb"/>
            <w:noWrap w:val="false"/>
          </w:tcPr>
          <w:p>
            <w:pPr>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rPr>
              <w:t xml:space="preserve">合同价款支付</w:t>
            </w:r>
            <w:r>
              <w:rPr>
                <w:rFonts w:hint="eastAsia" w:ascii="宋体" w:hAnsi="宋体" w:eastAsia="Arial" w:cs="Times New Roman"/>
                <w:szCs w:val="21"/>
                <w:highlight w:val="none"/>
                <w:lang w:eastAsia="zh-CN"/>
              </w:rPr>
              <w:t xml:space="preserve">时间</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宋体" w:cs="Times New Roman"/>
                <w:szCs w:val="21"/>
                <w:highlight w:val="none"/>
                <w:lang w:val="en-US" w:eastAsia="zh-CN"/>
              </w:rPr>
              <w:t xml:space="preserve">所需2部电梯分批安装，安装完毕付至每部电梯价款的80%，剩余20%待所有电梯安装完毕并经特种设备安全监督部门验收合格、取得“电梯使用登记标志”后付清余款。</w:t>
            </w:r>
            <w:r/>
          </w:p>
        </w:tc>
      </w:tr>
      <w:tr>
        <w:trPr>
          <w:trHeight w:val="697"/>
        </w:trPr>
        <w:tc>
          <w:tcPr>
            <w:tcW w:w="1607" w:type="dxa"/>
            <w:vAlign w:val="center"/>
            <w:textDirection w:val="lrTb"/>
            <w:noWrap w:val="false"/>
          </w:tcPr>
          <w:p>
            <w:pPr>
              <w:jc w:val="center"/>
              <w:rPr>
                <w:rFonts w:hint="eastAsia" w:ascii="宋体" w:hAnsi="宋体" w:eastAsia="Arial" w:cs="Times New Roman"/>
                <w:szCs w:val="21"/>
              </w:rPr>
            </w:pPr>
            <w:r>
              <w:rPr>
                <w:rFonts w:hint="eastAsia" w:ascii="宋体" w:hAnsi="宋体" w:eastAsia="Arial" w:cs="Times New Roman"/>
                <w:szCs w:val="21"/>
              </w:rPr>
              <w:t xml:space="preserve">第二节</w:t>
            </w:r>
            <w:r/>
          </w:p>
          <w:p>
            <w:pPr>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13.2</w:t>
            </w:r>
            <w:r>
              <w:rPr>
                <w:rFonts w:hint="eastAsia" w:ascii="宋体" w:hAnsi="宋体" w:eastAsia="Arial" w:cs="Times New Roman"/>
                <w:szCs w:val="21"/>
              </w:rPr>
              <w:t xml:space="preserve">款</w:t>
            </w:r>
            <w:r/>
          </w:p>
        </w:tc>
        <w:tc>
          <w:tcPr>
            <w:tcW w:w="1742" w:type="dxa"/>
            <w:vAlign w:val="center"/>
            <w:textDirection w:val="lrTb"/>
            <w:noWrap w:val="false"/>
          </w:tcPr>
          <w:p>
            <w:pPr>
              <w:jc w:val="left"/>
              <w:rPr>
                <w:rFonts w:hint="default" w:ascii="宋体" w:hAnsi="宋体" w:eastAsia="宋体" w:cs="Times New Roman"/>
                <w:szCs w:val="21"/>
                <w:lang w:val="en-US" w:eastAsia="zh-CN"/>
              </w:rPr>
            </w:pPr>
            <w:r>
              <w:rPr>
                <w:rFonts w:hint="eastAsia" w:ascii="宋体" w:hAnsi="宋体" w:eastAsia="Arial" w:cs="Times New Roman"/>
                <w:szCs w:val="21"/>
                <w:lang w:val="en-US" w:eastAsia="zh-CN"/>
              </w:rPr>
              <w:t xml:space="preserve">履约保证金不予退还的情形</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宋体" w:cs="Times New Roman"/>
                <w:szCs w:val="21"/>
                <w:highlight w:val="none"/>
                <w:lang w:val="en-US" w:eastAsia="zh-CN"/>
              </w:rPr>
              <w:t xml:space="preserve">乙方拒不签订合同或拒不履行合同义务，履约保证金不予退还。</w:t>
            </w:r>
            <w:r/>
          </w:p>
        </w:tc>
      </w:tr>
      <w:tr>
        <w:trPr>
          <w:trHeight w:val="736"/>
        </w:trPr>
        <w:tc>
          <w:tcPr>
            <w:tcW w:w="1607" w:type="dxa"/>
            <w:vAlign w:val="center"/>
            <w:textDirection w:val="lrTb"/>
            <w:noWrap w:val="false"/>
          </w:tcPr>
          <w:p>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13.3</w:t>
            </w:r>
            <w:r>
              <w:rPr>
                <w:rFonts w:hint="eastAsia" w:ascii="宋体" w:hAnsi="宋体" w:eastAsia="Arial" w:cs="Times New Roman"/>
                <w:szCs w:val="21"/>
                <w:highlight w:val="none"/>
              </w:rPr>
              <w:t xml:space="preserve">款</w:t>
            </w:r>
            <w:r/>
          </w:p>
        </w:tc>
        <w:tc>
          <w:tcPr>
            <w:tcW w:w="1742"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rPr>
              <w:t xml:space="preserve">履约保证金退还时间及</w:t>
            </w:r>
            <w:r>
              <w:rPr>
                <w:rFonts w:hint="eastAsia" w:ascii="宋体" w:hAnsi="宋体" w:eastAsia="Arial" w:cs="Times New Roman"/>
                <w:szCs w:val="21"/>
                <w:highlight w:val="none"/>
                <w:lang w:eastAsia="zh-CN"/>
              </w:rPr>
              <w:t xml:space="preserve">逾期退还的</w:t>
            </w:r>
            <w:r>
              <w:rPr>
                <w:rFonts w:hint="eastAsia" w:ascii="宋体" w:hAnsi="宋体" w:eastAsia="Arial" w:cs="Times New Roman"/>
                <w:szCs w:val="21"/>
                <w:highlight w:val="none"/>
              </w:rPr>
              <w:t xml:space="preserve">违约金</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全部货物供货完成并经采购人验收合格后两个月内退还。</w:t>
            </w:r>
            <w:r/>
          </w:p>
        </w:tc>
      </w:tr>
      <w:tr>
        <w:trPr>
          <w:trHeight w:val="784"/>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3</w:t>
            </w:r>
            <w:r>
              <w:rPr>
                <w:rFonts w:hint="eastAsia" w:ascii="宋体" w:hAnsi="宋体" w:eastAsia="Arial" w:cs="Times New Roman"/>
                <w:szCs w:val="21"/>
                <w:highlight w:val="none"/>
              </w:rPr>
              <w:t xml:space="preserve">）项</w:t>
            </w:r>
            <w:r/>
          </w:p>
        </w:tc>
        <w:tc>
          <w:tcPr>
            <w:tcW w:w="1742" w:type="dxa"/>
            <w:vAlign w:val="center"/>
            <w:textDirection w:val="lrTb"/>
            <w:noWrap w:val="false"/>
          </w:tcPr>
          <w:p>
            <w:pPr>
              <w:jc w:val="left"/>
              <w:rPr>
                <w:rFonts w:hint="eastAsia"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运行监督、维修期限</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质保期内</w:t>
            </w:r>
            <w:r/>
          </w:p>
        </w:tc>
      </w:tr>
      <w:tr>
        <w:trPr>
          <w:trHeight w:val="784"/>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）项</w:t>
            </w:r>
            <w:r/>
          </w:p>
        </w:tc>
        <w:tc>
          <w:tcPr>
            <w:tcW w:w="1742" w:type="dxa"/>
            <w:vAlign w:val="center"/>
            <w:textDirection w:val="lrTb"/>
            <w:noWrap w:val="false"/>
          </w:tcPr>
          <w:p>
            <w:pPr>
              <w:jc w:val="left"/>
              <w:rPr>
                <w:rFonts w:hint="default" w:ascii="宋体" w:hAnsi="宋体" w:eastAsia="宋体" w:cs="Times New Roman"/>
                <w:szCs w:val="21"/>
                <w:highlight w:val="none"/>
                <w:lang w:val="en-US" w:eastAsia="zh-CN"/>
              </w:rPr>
            </w:pPr>
            <w:r>
              <w:rPr>
                <w:rFonts w:hint="eastAsia" w:ascii="宋体" w:hAnsi="宋体" w:eastAsia="Arial" w:cs="Times New Roman"/>
                <w:szCs w:val="21"/>
                <w:highlight w:val="none"/>
                <w:lang w:val="en-US" w:eastAsia="zh-CN"/>
              </w:rPr>
              <w:t xml:space="preserve">货物回收的约定</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default" w:ascii="宋体" w:hAnsi="宋体" w:eastAsia="宋体" w:cs="Times New Roman"/>
                <w:sz w:val="21"/>
                <w:szCs w:val="21"/>
                <w:highlight w:val="none"/>
                <w:lang w:val="en-US" w:eastAsia="zh-CN" w:bidi="ar-SA"/>
              </w:rPr>
              <w:t xml:space="preserve">/</w:t>
            </w:r>
            <w:r/>
          </w:p>
        </w:tc>
      </w:tr>
      <w:tr>
        <w:trPr>
          <w:trHeight w:val="736"/>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6</w:t>
            </w:r>
            <w:r>
              <w:rPr>
                <w:rFonts w:hint="eastAsia" w:ascii="宋体" w:hAnsi="宋体" w:eastAsia="Arial" w:cs="Times New Roman"/>
                <w:szCs w:val="21"/>
                <w:highlight w:val="none"/>
              </w:rPr>
              <w:t xml:space="preserve">）项</w:t>
            </w:r>
            <w:r/>
          </w:p>
        </w:tc>
        <w:tc>
          <w:tcPr>
            <w:tcW w:w="1742"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rPr>
              <w:t xml:space="preserve">乙方提供的其他服务</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出现因货物产品质量原因，致使</w:t>
            </w:r>
            <w:r>
              <w:rPr>
                <w:rFonts w:hint="eastAsia" w:ascii="宋体" w:hAnsi="宋体" w:eastAsia="Arial" w:cs="Times New Roman"/>
                <w:color w:val="auto"/>
                <w:szCs w:val="21"/>
                <w:highlight w:val="none"/>
                <w:lang w:eastAsia="zh-CN"/>
              </w:rPr>
              <w:t xml:space="preserve">修理、重作、更换，</w:t>
            </w:r>
            <w:r>
              <w:rPr>
                <w:rFonts w:hint="eastAsia" w:ascii="宋体" w:hAnsi="宋体" w:eastAsia="Arial" w:cs="Times New Roman"/>
                <w:color w:val="auto"/>
                <w:szCs w:val="21"/>
                <w:highlight w:val="none"/>
                <w:lang w:val="en-US" w:eastAsia="zh-CN"/>
              </w:rPr>
              <w:t xml:space="preserve">需要在2小时内响应并作出承诺完成时间。</w:t>
            </w:r>
            <w:r/>
          </w:p>
        </w:tc>
      </w:tr>
      <w:tr>
        <w:trPr>
          <w:trHeight w:val="736"/>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default" w:ascii="宋体" w:hAnsi="宋体" w:eastAsia="宋体" w:cs="Times New Roman"/>
                <w:szCs w:val="21"/>
                <w:highlight w:val="none"/>
                <w:lang w:val="en-US" w:eastAsia="zh-CN"/>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lang w:val="en-US" w:eastAsia="zh-CN"/>
              </w:rPr>
              <w:t xml:space="preserve">1款</w:t>
            </w:r>
            <w:r/>
          </w:p>
        </w:tc>
        <w:tc>
          <w:tcPr>
            <w:tcW w:w="1742" w:type="dxa"/>
            <w:vAlign w:val="center"/>
            <w:textDirection w:val="lrTb"/>
            <w:noWrap w:val="false"/>
          </w:tcPr>
          <w:p>
            <w:pPr>
              <w:jc w:val="left"/>
              <w:rPr>
                <w:rFonts w:hint="eastAsia" w:ascii="宋体" w:hAnsi="宋体" w:eastAsia="Arial" w:cs="Times New Roman"/>
                <w:szCs w:val="21"/>
                <w:highlight w:val="none"/>
              </w:rPr>
            </w:pPr>
            <w:r>
              <w:rPr>
                <w:rFonts w:hint="eastAsia" w:ascii="宋体" w:hAnsi="宋体" w:eastAsia="Arial" w:cs="Times New Roman"/>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default" w:ascii="宋体" w:hAnsi="宋体" w:eastAsia="Arial" w:cs="Times New Roman"/>
                <w:szCs w:val="21"/>
                <w:highlight w:val="none"/>
              </w:rPr>
            </w:pPr>
            <w:r>
              <w:rPr>
                <w:rFonts w:hint="default" w:ascii="宋体" w:hAnsi="宋体" w:eastAsia="宋体" w:cs="Times New Roman"/>
                <w:sz w:val="21"/>
                <w:szCs w:val="21"/>
                <w:highlight w:val="none"/>
                <w:lang w:val="en-US" w:eastAsia="zh-CN" w:bidi="ar-SA"/>
              </w:rPr>
              <w:t xml:space="preserve">/</w:t>
            </w:r>
            <w:r/>
          </w:p>
        </w:tc>
      </w:tr>
      <w:tr>
        <w:trPr>
          <w:trHeight w:val="736"/>
        </w:trPr>
        <w:tc>
          <w:tcPr>
            <w:tcW w:w="1607" w:type="dxa"/>
            <w:vAlign w:val="center"/>
            <w:textDirection w:val="lrTb"/>
            <w:noWrap w:val="false"/>
          </w:tcPr>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第二节</w:t>
            </w:r>
            <w:r/>
          </w:p>
          <w:p>
            <w:pPr>
              <w:jc w:val="center"/>
              <w:rPr>
                <w:rFonts w:hint="default"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.2（2）项</w:t>
            </w:r>
            <w:r/>
          </w:p>
        </w:tc>
        <w:tc>
          <w:tcPr>
            <w:tcW w:w="1742" w:type="dxa"/>
            <w:vAlign w:val="center"/>
            <w:textDirection w:val="lrTb"/>
            <w:noWrap w:val="false"/>
          </w:tcPr>
          <w:p>
            <w:pPr>
              <w:jc w:val="left"/>
              <w:rPr>
                <w:rFonts w:hint="default" w:ascii="宋体" w:hAnsi="宋体" w:eastAsia="Arial" w:cs="Times New Roman"/>
                <w:szCs w:val="21"/>
                <w:highlight w:val="none"/>
              </w:rPr>
            </w:pPr>
            <w:r>
              <w:rPr>
                <w:rFonts w:hint="eastAsia" w:ascii="宋体" w:hAnsi="宋体" w:eastAsia="Arial" w:cs="Times New Roman"/>
                <w:szCs w:val="21"/>
                <w:highlight w:val="none"/>
              </w:rPr>
              <w:t xml:space="preserve">迟延交货赔偿费</w:t>
            </w:r>
            <w:r/>
          </w:p>
        </w:tc>
        <w:tc>
          <w:tcPr>
            <w:tcW w:w="5170" w:type="dxa"/>
            <w:vAlign w:val="center"/>
            <w:textDirection w:val="lrTb"/>
            <w:noWrap w:val="false"/>
          </w:tcPr>
          <w:p>
            <w:pPr>
              <w:jc w:val="left"/>
              <w:rPr>
                <w:rFonts w:hint="default" w:ascii="宋体" w:hAnsi="宋体" w:eastAsia="Arial" w:cs="Times New Roman"/>
                <w:szCs w:val="21"/>
                <w:highlight w:val="none"/>
                <w:u w:val="single"/>
              </w:rPr>
            </w:pPr>
            <w:r>
              <w:rPr>
                <w:rFonts w:hint="default" w:ascii="宋体" w:hAnsi="宋体" w:eastAsia="宋体" w:cs="Times New Roman"/>
                <w:szCs w:val="21"/>
                <w:highlight w:val="none"/>
                <w:u w:val="none"/>
                <w:lang w:val="en-US" w:eastAsia="zh-CN"/>
              </w:rPr>
              <w:t xml:space="preserve">乙方逾期交付合同标的的，乙方应按逾期交付总额每日1%向甲方支付违约金，由甲方从待付合同款中扣除，最高限额为本合同总额的100%。</w:t>
            </w:r>
            <w:r/>
          </w:p>
        </w:tc>
      </w:tr>
      <w:tr>
        <w:trPr>
          <w:trHeight w:val="736"/>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eastAsia"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3款</w:t>
            </w:r>
            <w:r/>
          </w:p>
        </w:tc>
        <w:tc>
          <w:tcPr>
            <w:tcW w:w="1742" w:type="dxa"/>
            <w:vAlign w:val="center"/>
            <w:textDirection w:val="lrTb"/>
            <w:noWrap w:val="false"/>
          </w:tcPr>
          <w:p>
            <w:pPr>
              <w:jc w:val="left"/>
              <w:rPr>
                <w:rFonts w:hint="eastAsia" w:ascii="宋体" w:hAnsi="宋体" w:eastAsia="Arial" w:cs="Times New Roman"/>
                <w:szCs w:val="21"/>
              </w:rPr>
            </w:pPr>
            <w:r>
              <w:rPr>
                <w:rFonts w:hint="eastAsia" w:ascii="宋体" w:hAnsi="宋体" w:eastAsia="Arial" w:cs="Times New Roman"/>
                <w:szCs w:val="21"/>
              </w:rPr>
              <w:t xml:space="preserve">逾期付款利息</w:t>
            </w:r>
            <w:r/>
          </w:p>
        </w:tc>
        <w:tc>
          <w:tcPr>
            <w:tcW w:w="5170" w:type="dxa"/>
            <w:vAlign w:val="center"/>
            <w:textDirection w:val="lrTb"/>
            <w:noWrap w:val="false"/>
          </w:tcPr>
          <w:p>
            <w:pPr>
              <w:jc w:val="left"/>
              <w:rPr>
                <w:rFonts w:hint="default" w:ascii="宋体" w:hAnsi="宋体" w:eastAsia="Arial" w:cs="Times New Roman"/>
                <w:szCs w:val="21"/>
                <w:u w:val="single"/>
              </w:rPr>
            </w:pPr>
            <w:r>
              <w:rPr>
                <w:rFonts w:hint="default" w:ascii="宋体" w:hAnsi="宋体" w:eastAsia="宋体" w:cs="Times New Roman"/>
                <w:sz w:val="21"/>
                <w:szCs w:val="21"/>
                <w:lang w:val="en-US" w:eastAsia="zh-CN" w:bidi="ar-SA"/>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default"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.4</w:t>
            </w:r>
            <w:r>
              <w:rPr>
                <w:rFonts w:hint="eastAsia" w:ascii="宋体" w:hAnsi="宋体" w:eastAsia="Arial" w:cs="Times New Roman"/>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宋体" w:hAnsi="宋体" w:eastAsia="Arial" w:cs="Times New Roman"/>
                <w:szCs w:val="21"/>
              </w:rPr>
            </w:pPr>
            <w:r>
              <w:rPr>
                <w:rFonts w:hint="eastAsia" w:ascii="宋体" w:hAnsi="宋体" w:eastAsia="Arial" w:cs="Times New Roman"/>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宋体" w:hAnsi="宋体" w:eastAsia="Arial" w:cs="Times New Roman"/>
                <w:szCs w:val="21"/>
                <w:u w:val="single"/>
              </w:rPr>
            </w:pPr>
            <w:r>
              <w:rPr>
                <w:rFonts w:hint="default" w:ascii="宋体" w:hAnsi="宋体" w:eastAsia="宋体" w:cs="Times New Roman"/>
                <w:sz w:val="21"/>
                <w:szCs w:val="21"/>
                <w:lang w:val="en-US" w:eastAsia="zh-CN" w:bidi="ar-SA"/>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default"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19</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宋体" w:hAnsi="宋体" w:eastAsia="Arial" w:cs="Times New Roman"/>
                <w:szCs w:val="21"/>
              </w:rPr>
            </w:pPr>
            <w:r>
              <w:rPr>
                <w:rFonts w:hint="eastAsia" w:ascii="宋体" w:hAnsi="宋体" w:eastAsia="Arial" w:cs="Times New Roman"/>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hint="default" w:ascii="宋体" w:hAnsi="宋体" w:eastAsia="Arial" w:cs="Times New Roman"/>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连云港市</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hint="default" w:ascii="宋体" w:hAnsi="宋体" w:eastAsia="Arial" w:cs="Times New Roman"/>
                <w:szCs w:val="21"/>
              </w:rPr>
            </w:pPr>
            <w:r>
              <w:rPr>
                <w:rFonts w:hint="eastAsia" w:ascii="宋体" w:hAnsi="宋体" w:eastAsia="Arial" w:cs="Times New Roman"/>
                <w:szCs w:val="21"/>
              </w:rPr>
              <w:t xml:space="preserve">第二节</w:t>
            </w:r>
            <w:r/>
          </w:p>
          <w:p>
            <w:pPr>
              <w:jc w:val="center"/>
              <w:rPr>
                <w:rFonts w:hint="default" w:ascii="宋体" w:hAnsi="宋体" w:eastAsia="Arial" w:cs="Times New Roman"/>
                <w:szCs w:val="21"/>
              </w:rPr>
            </w:pPr>
            <w:r>
              <w:rPr>
                <w:rFonts w:hint="eastAsia" w:ascii="宋体" w:hAnsi="宋体" w:eastAsia="Arial" w:cs="Times New Roman"/>
                <w:szCs w:val="21"/>
              </w:rPr>
              <w:t xml:space="preserve">第2</w:t>
            </w:r>
            <w:r>
              <w:rPr>
                <w:rFonts w:hint="eastAsia" w:ascii="宋体" w:hAnsi="宋体" w:eastAsia="Arial" w:cs="Times New Roman"/>
                <w:szCs w:val="21"/>
                <w:lang w:val="en-US" w:eastAsia="zh-CN"/>
              </w:rPr>
              <w:t xml:space="preserve">3.1</w:t>
            </w:r>
            <w:r>
              <w:rPr>
                <w:rFonts w:hint="eastAsia" w:ascii="宋体" w:hAnsi="宋体" w:eastAsia="Arial" w:cs="Times New Roman"/>
                <w:szCs w:val="21"/>
                <w:lang w:eastAsia="zh-CN"/>
              </w:rPr>
              <w:t xml:space="preserve">款</w:t>
            </w:r>
            <w:r/>
          </w:p>
        </w:tc>
        <w:tc>
          <w:tcPr>
            <w:tcW w:w="1742" w:type="dxa"/>
            <w:vAlign w:val="center"/>
            <w:textDirection w:val="lrTb"/>
            <w:noWrap w:val="false"/>
          </w:tcPr>
          <w:p>
            <w:pPr>
              <w:jc w:val="left"/>
              <w:rPr>
                <w:rFonts w:hint="default" w:ascii="宋体" w:hAnsi="宋体" w:eastAsia="Arial" w:cs="Times New Roman"/>
                <w:szCs w:val="21"/>
              </w:rPr>
            </w:pPr>
            <w:r>
              <w:rPr>
                <w:rFonts w:hint="eastAsia" w:ascii="宋体" w:hAnsi="宋体" w:eastAsia="Arial" w:cs="Times New Roman"/>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cs="Times New Roman"/>
                <w:szCs w:val="21"/>
                <w:lang w:val="en-US" w:eastAsia="zh-CN"/>
              </w:rPr>
            </w:pPr>
            <w:r>
              <w:rPr>
                <w:rFonts w:hint="default" w:ascii="宋体" w:hAnsi="宋体" w:eastAsia="宋体" w:cs="Times New Roman"/>
                <w:sz w:val="21"/>
                <w:szCs w:val="21"/>
                <w:lang w:val="en-US" w:eastAsia="zh-CN" w:bidi="ar-SA"/>
              </w:rPr>
              <w:t xml:space="preserve">/</w:t>
            </w:r>
            <w:r/>
          </w:p>
        </w:tc>
      </w:tr>
    </w:tbl>
    <w:p>
      <w:r/>
      <w:r/>
    </w:p>
    <w:p>
      <w:r/>
      <w:r/>
    </w:p>
    <w:p>
      <w:r/>
      <w:r/>
    </w:p>
    <w:p>
      <w:r/>
      <w:r/>
    </w:p>
    <w:p>
      <w:r/>
      <w:r/>
    </w:p>
    <w:p>
      <w:r/>
      <w:r/>
    </w:p>
    <w:p>
      <w:r/>
      <w:r/>
    </w:p>
    <w:p>
      <w:r/>
      <w:r/>
    </w:p>
    <w:p>
      <w:r/>
      <w:r/>
    </w:p>
    <w:p>
      <w:pPr>
        <w:rPr>
          <w:rFonts w:hint="eastAsia" w:ascii="黑体" w:hAnsi="黑体" w:eastAsia="黑体"/>
          <w:b w:val="0"/>
        </w:rPr>
      </w:pPr>
      <w:r>
        <w:rPr>
          <w:rFonts w:hint="eastAsia" w:ascii="黑体" w:hAnsi="黑体" w:eastAsia="黑体"/>
          <w:b w:val="0"/>
        </w:rPr>
        <w:br w:type="page" w:clear="all"/>
      </w:r>
      <w:r/>
    </w:p>
    <w:p>
      <w:pPr>
        <w:pStyle w:val="877"/>
        <w:jc w:val="center"/>
        <w:spacing w:line="360" w:lineRule="auto"/>
        <w:rPr>
          <w:rFonts w:ascii="Times New Roman" w:hAnsi="Times New Roman" w:eastAsia="新宋体"/>
          <w:b/>
          <w:sz w:val="40"/>
          <w:szCs w:val="44"/>
        </w:rPr>
      </w:pPr>
      <w:r>
        <w:rPr>
          <w:rFonts w:hint="eastAsia" w:ascii="黑体" w:hAnsi="黑体" w:eastAsia="黑体"/>
          <w:b w:val="0"/>
        </w:rPr>
        <w:t xml:space="preserve">第四章  采购需求</w:t>
      </w:r>
      <w:bookmarkEnd w:id="3"/>
      <w:r/>
      <w:r/>
    </w:p>
    <w:tbl>
      <w:tblPr>
        <w:tblStyle w:val="881"/>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4"/>
      </w:tblGrid>
      <w:tr>
        <w:trPr>
          <w:jc w:val="center"/>
        </w:trPr>
        <w:tc>
          <w:tcPr>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w:t>
            </w:r>
            <w:r>
              <w:rPr>
                <w:rFonts w:hint="eastAsia"/>
                <w:b/>
                <w:sz w:val="24"/>
                <w:szCs w:val="24"/>
                <w:lang w:val="en-US" w:eastAsia="zh-CN"/>
              </w:rPr>
              <w:t xml:space="preserve">为</w:t>
            </w:r>
            <w:r>
              <w:rPr>
                <w:rFonts w:hint="eastAsia"/>
                <w:b/>
                <w:sz w:val="24"/>
                <w:szCs w:val="24"/>
                <w:u w:val="single"/>
              </w:rPr>
              <w:t xml:space="preserve"> </w:t>
            </w:r>
            <w:r>
              <w:rPr>
                <w:rFonts w:hint="eastAsia" w:ascii="宋体" w:hAnsi="宋体" w:eastAsia="宋体" w:cs="Courier New"/>
                <w:b/>
                <w:bCs/>
                <w:color w:val="000000"/>
                <w:sz w:val="24"/>
                <w:szCs w:val="24"/>
              </w:rPr>
              <w:t xml:space="preserve">工业</w:t>
            </w:r>
            <w:r>
              <w:rPr>
                <w:rFonts w:hint="eastAsia"/>
                <w:b/>
                <w:sz w:val="24"/>
                <w:szCs w:val="24"/>
                <w:u w:val="single"/>
              </w:rPr>
              <w:t xml:space="preserve"> </w:t>
            </w:r>
            <w:r>
              <w:rPr>
                <w:rFonts w:hint="eastAsia"/>
                <w:b/>
                <w:sz w:val="24"/>
                <w:szCs w:val="24"/>
              </w:rPr>
              <w:t xml:space="preserve">。</w:t>
            </w:r>
            <w:r/>
          </w:p>
          <w:p>
            <w:pPr>
              <w:ind w:firstLine="480"/>
              <w:spacing w:line="360" w:lineRule="auto"/>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本项目执行《关于调整优化节能产品、环境标志产品政府采购执行机制的通知》（财库〔2019〕9号）文及《财政部、国家环保总局关于印发&lt;关于环境标志产品政府采购实施的意见&gt;的通知》（财库〔2006〕90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jc w:val="center"/>
              <w:spacing w:line="324" w:lineRule="auto"/>
              <w:rPr>
                <w:rFonts w:ascii="Times New Roman" w:hAnsi="Times New Roman" w:eastAsia="黑体"/>
                <w:sz w:val="24"/>
                <w:szCs w:val="24"/>
              </w:rPr>
            </w:pPr>
            <w:r>
              <w:rPr>
                <w:rFonts w:ascii="Times New Roman" w:hAnsi="Times New Roman" w:eastAsia="黑体"/>
                <w:sz w:val="24"/>
                <w:szCs w:val="24"/>
              </w:rPr>
            </w:r>
            <w:r/>
          </w:p>
        </w:tc>
      </w:tr>
    </w:tbl>
    <w:p>
      <w:pPr>
        <w:ind w:firstLine="562"/>
        <w:spacing w:line="324" w:lineRule="auto"/>
        <w:rPr>
          <w:rFonts w:ascii="Times New Roman" w:hAnsi="Times New Roman" w:eastAsia="新宋体"/>
          <w:b/>
          <w:sz w:val="28"/>
          <w:szCs w:val="28"/>
        </w:rPr>
      </w:pPr>
      <w:r>
        <w:rPr>
          <w:rFonts w:ascii="Times New Roman" w:hAnsi="Times New Roman" w:eastAsia="新宋体"/>
          <w:b/>
          <w:sz w:val="28"/>
          <w:szCs w:val="28"/>
        </w:rPr>
        <w:t xml:space="preserve">一、项目概况</w:t>
      </w:r>
      <w:r/>
    </w:p>
    <w:p>
      <w:pPr>
        <w:ind w:firstLine="480"/>
        <w:jc w:val="left"/>
        <w:spacing w:line="360" w:lineRule="auto"/>
        <w:widowControl w:val="off"/>
        <w:rPr>
          <w:rFonts w:hint="eastAsia" w:ascii="宋体" w:hAnsi="宋体" w:eastAsia="宋体" w:cs="宋体"/>
          <w:sz w:val="24"/>
          <w:szCs w:val="24"/>
          <w:highlight w:val="none"/>
          <w:shd w:val="clear" w:color="auto" w:fill="auto"/>
          <w:lang w:val="en-US" w:eastAsia="zh-CN"/>
        </w:rPr>
      </w:pPr>
      <w:r>
        <w:rPr>
          <w:rFonts w:hint="eastAsia" w:eastAsia="宋体" w:cs="Times New Roman"/>
          <w:sz w:val="24"/>
          <w:szCs w:val="24"/>
          <w:highlight w:val="none"/>
          <w:lang w:eastAsia="zh-CN"/>
        </w:rPr>
        <w:t xml:space="preserve">江苏海洋大学苍梧校区文达楼电梯使用年限较长，目前存在故障频发、运行抖动异响、部件老化停产、能耗高已影响正常办公通行，且存在安全隐患，为保障乘客安全、提升乘坐舒适度，拟进行整体更新。更新范围:拆除原有旧电梯设备，在原井道、机房内安装全新的乘客电梯系统</w:t>
      </w:r>
      <w:r>
        <w:rPr>
          <w:rFonts w:hint="eastAsia" w:ascii="Times New Roman" w:eastAsia="宋体" w:cs="Times New Roman"/>
          <w:sz w:val="24"/>
          <w:szCs w:val="24"/>
          <w:lang w:val="en-US" w:eastAsia="zh-CN"/>
        </w:rPr>
        <w:t xml:space="preserve">；对原机房进行装修改造，</w:t>
      </w:r>
      <w:r>
        <w:rPr>
          <w:rFonts w:hint="eastAsia" w:ascii="宋体" w:hAnsi="宋体" w:eastAsia="宋体" w:cs="宋体"/>
          <w:color w:val="000000"/>
          <w:sz w:val="24"/>
          <w:szCs w:val="24"/>
        </w:rPr>
        <w:t xml:space="preserve">包含但不限于原有电梯拆除、新安装电梯、五方对讲、CCTV接口、远程监控、物联网接入等工作，</w:t>
      </w:r>
      <w:r>
        <w:rPr>
          <w:rFonts w:hint="eastAsia" w:ascii="宋体" w:hAnsi="宋体" w:eastAsia="宋体" w:cs="宋体"/>
          <w:color w:val="000000"/>
          <w:sz w:val="24"/>
          <w:szCs w:val="24"/>
          <w:lang w:val="en-US" w:eastAsia="zh-CN"/>
        </w:rPr>
        <w:t xml:space="preserve">门套更换为304发纹不锈钢材质</w:t>
      </w:r>
      <w:r>
        <w:rPr>
          <w:rFonts w:hint="eastAsia" w:ascii="宋体" w:hAnsi="宋体" w:eastAsia="宋体" w:cs="宋体"/>
          <w:color w:val="000000"/>
          <w:sz w:val="24"/>
          <w:szCs w:val="24"/>
        </w:rPr>
        <w:t xml:space="preserve">，电梯机房内所有设备设施及装修按照现行标准改造到位</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shd w:val="clear" w:color="auto" w:fill="auto"/>
        </w:rPr>
        <w:t xml:space="preserve">费用</w:t>
      </w:r>
      <w:r>
        <w:rPr>
          <w:rFonts w:hint="eastAsia" w:ascii="宋体" w:hAnsi="宋体" w:eastAsia="宋体" w:cs="宋体"/>
          <w:sz w:val="24"/>
          <w:szCs w:val="24"/>
          <w:highlight w:val="none"/>
          <w:shd w:val="clear" w:color="auto" w:fill="auto"/>
        </w:rPr>
        <w:t xml:space="preserve">包含货物费用、垃圾运杂费、安装施工费、集成费、税金和其他所有费用</w:t>
      </w:r>
      <w:r>
        <w:rPr>
          <w:rFonts w:hint="eastAsia" w:ascii="宋体" w:hAnsi="宋体" w:eastAsia="宋体" w:cs="宋体"/>
          <w:sz w:val="24"/>
          <w:szCs w:val="24"/>
          <w:highlight w:val="none"/>
          <w:shd w:val="clear" w:color="auto" w:fill="auto"/>
          <w:lang w:val="en-US" w:eastAsia="zh-CN"/>
        </w:rPr>
        <w:t xml:space="preserve">,</w:t>
      </w:r>
      <w:r>
        <w:rPr>
          <w:rFonts w:hint="eastAsia" w:ascii="宋体" w:hAnsi="宋体" w:eastAsia="宋体" w:cs="宋体"/>
          <w:b w:val="0"/>
          <w:bCs w:val="0"/>
          <w:color w:val="auto"/>
          <w:sz w:val="24"/>
          <w:szCs w:val="24"/>
          <w:highlight w:val="none"/>
          <w:shd w:val="clear" w:color="auto" w:fill="auto"/>
        </w:rPr>
        <w:t xml:space="preserve">采购人不再另行支付费用</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应达到下列标准和规范最新版本的要求：</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《电梯技术条件》GB/T10058</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《电梯制造与安装安全规范》GB7588</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《电梯试验方法》GB/T10059</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《电梯主要参数及轿厢、井道、机房的型式及尺寸》GB7025</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《电梯安装验收规范》GB10060</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《电梯工程施工质量验收规范》GB50310</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《电梯用钢丝》GB8903</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《电梯曳引机》GB/T13435</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《交流电梯电动机通用技术条件》GB/T12974</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《电梯操作装置、信号和附件》（JG/T5009）</w:t>
      </w:r>
      <w:r/>
    </w:p>
    <w:p>
      <w:pPr>
        <w:ind w:firstLine="480"/>
        <w:keepLines w:val="0"/>
        <w:keepNext w:val="0"/>
        <w:pageBreakBefore w:val="0"/>
        <w:spacing w:line="264"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《机械设备安装工程电梯电气装置施工及验收规范》GB50182</w:t>
      </w:r>
      <w:r/>
    </w:p>
    <w:p>
      <w:pPr>
        <w:numPr>
          <w:ilvl w:val="0"/>
          <w:numId w:val="0"/>
        </w:numPr>
        <w:ind w:firstLine="480"/>
        <w:jc w:val="left"/>
        <w:spacing w:line="360" w:lineRule="auto"/>
      </w:pPr>
      <w:r>
        <w:rPr>
          <w:rFonts w:hint="eastAsia" w:ascii="宋体" w:hAnsi="宋体" w:eastAsia="宋体" w:cs="宋体"/>
          <w:bCs/>
          <w:color w:val="auto"/>
          <w:sz w:val="24"/>
          <w:szCs w:val="24"/>
          <w:lang w:val="zh-CN"/>
        </w:rPr>
        <w:t xml:space="preserve">其它各项有关标准。</w:t>
      </w:r>
      <w:r>
        <w:rPr>
          <w:rFonts w:hint="eastAsia" w:ascii="宋体" w:hAnsi="宋体" w:eastAsia="宋体" w:cs="宋体"/>
          <w:bCs/>
          <w:color w:val="auto"/>
          <w:sz w:val="24"/>
          <w:szCs w:val="24"/>
          <w:highlight w:val="none"/>
          <w:lang w:val="zh-CN" w:eastAsia="zh-CN"/>
        </w:rPr>
        <w:t xml:space="preserve">若现行标准有更新，应遵循最新标准。</w:t>
      </w:r>
      <w:r/>
    </w:p>
    <w:p>
      <w:pPr>
        <w:ind w:firstLine="480"/>
        <w:keepLines w:val="0"/>
        <w:keepNext w:val="0"/>
        <w:pageBreakBefore w:val="0"/>
        <w:spacing w:line="264" w:lineRule="auto"/>
        <w:widowControl/>
        <w:rPr>
          <w:rFonts w:hint="eastAsia" w:ascii="Times New Roman" w:eastAsia="宋体" w:cs="Times New Roman"/>
          <w:sz w:val="24"/>
          <w:szCs w:val="24"/>
          <w:lang w:val="en-US" w:eastAsia="zh-CN"/>
        </w:rPr>
      </w:pPr>
      <w:r>
        <w:rPr>
          <w:rFonts w:hint="eastAsia" w:ascii="Times New Roman" w:eastAsia="宋体" w:cs="Times New Roman"/>
          <w:sz w:val="24"/>
          <w:szCs w:val="24"/>
          <w:lang w:val="en-US" w:eastAsia="zh-CN"/>
        </w:rPr>
      </w:r>
      <w:r/>
    </w:p>
    <w:p>
      <w:pPr>
        <w:numPr>
          <w:ilvl w:val="0"/>
          <w:numId w:val="10"/>
        </w:numPr>
        <w:ind w:firstLine="562"/>
        <w:jc w:val="left"/>
        <w:spacing w:line="324" w:lineRule="auto"/>
        <w:rPr>
          <w:rFonts w:ascii="Times New Roman" w:hAnsi="Times New Roman" w:eastAsia="新宋体"/>
          <w:b/>
          <w:sz w:val="28"/>
          <w:szCs w:val="28"/>
        </w:rPr>
      </w:pPr>
      <w:r>
        <w:rPr>
          <w:rFonts w:ascii="Times New Roman" w:hAnsi="Times New Roman" w:eastAsia="新宋体"/>
          <w:b/>
          <w:sz w:val="28"/>
          <w:szCs w:val="28"/>
        </w:rPr>
        <w:t xml:space="preserve">货物采购清单</w:t>
      </w:r>
      <w:r/>
    </w:p>
    <w:tbl>
      <w:tblPr>
        <w:tblStyle w:val="881"/>
        <w:tblW w:w="572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216"/>
        <w:gridCol w:w="796"/>
        <w:gridCol w:w="616"/>
        <w:gridCol w:w="1216"/>
        <w:gridCol w:w="916"/>
        <w:gridCol w:w="1116"/>
        <w:gridCol w:w="1216"/>
        <w:gridCol w:w="616"/>
        <w:gridCol w:w="616"/>
        <w:gridCol w:w="816"/>
      </w:tblGrid>
      <w:tr>
        <w:trPr>
          <w:jc w:val="center"/>
          <w:trHeight w:val="270"/>
        </w:trPr>
        <w:tc>
          <w:tcPr>
            <w:tcBorders>
              <w:top w:val="single" w:color="000000" w:sz="4" w:space="0"/>
              <w:left w:val="single" w:color="000000" w:sz="4" w:space="0"/>
              <w:bottom w:val="single" w:color="000000" w:sz="4" w:space="0"/>
              <w:right w:val="single" w:color="000000" w:sz="4" w:space="0"/>
            </w:tcBorders>
            <w:tcW w:w="31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载重</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速度</w:t>
            </w:r>
            <w:r/>
          </w:p>
        </w:tc>
        <w:tc>
          <w:tcPr>
            <w:tcBorders>
              <w:top w:val="single" w:color="000000" w:sz="4" w:space="0"/>
              <w:left w:val="single" w:color="000000" w:sz="4" w:space="0"/>
              <w:bottom w:val="single" w:color="000000" w:sz="4" w:space="0"/>
              <w:right w:val="single" w:color="000000" w:sz="4" w:space="0"/>
            </w:tcBorders>
            <w:tcW w:w="623"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数量（部）</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井道尺寸</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层门净尺寸</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基坑</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w:t>
            </w:r>
            <w:r/>
          </w:p>
        </w:tc>
        <w:tc>
          <w:tcPr>
            <w:tcBorders>
              <w:top w:val="single" w:color="000000" w:sz="4" w:space="0"/>
              <w:left w:val="single" w:color="000000" w:sz="4" w:space="0"/>
              <w:bottom w:val="single" w:color="000000" w:sz="4" w:space="0"/>
              <w:right w:val="single" w:color="000000" w:sz="4" w:space="0"/>
            </w:tcBorders>
            <w:tcW w:w="418"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15"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m/s</w:t>
            </w:r>
            <w:r/>
          </w:p>
        </w:tc>
        <w:tc>
          <w:tcPr>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宽*深</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宽*高</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深度</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高度</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315"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623"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418" w:type="pct"/>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394"/>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DT1</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有机房客梯</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20"/>
                <w:szCs w:val="20"/>
                <w:u w:val="none"/>
                <w:lang w:val="en-US" w:eastAsia="zh-CN" w:bidi="ar"/>
              </w:rPr>
              <w:t xml:space="preserve">1050</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-1F-16F</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2100*2050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900*2100</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东侧梯</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DT2</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有机房客梯</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u w:val="none"/>
                <w:lang w:val="en-US" w:eastAsia="zh-CN" w:bidi="ar"/>
              </w:rPr>
              <w:t xml:space="preserve">≥</w:t>
            </w:r>
            <w:r>
              <w:rPr>
                <w:rFonts w:hint="eastAsia" w:ascii="宋体" w:hAnsi="宋体" w:eastAsia="宋体" w:cs="宋体"/>
                <w:color w:val="000000"/>
                <w:sz w:val="20"/>
                <w:szCs w:val="20"/>
                <w:u w:val="none"/>
                <w:lang w:val="en-US" w:eastAsia="zh-CN" w:bidi="ar"/>
              </w:rPr>
              <w:t xml:space="preserve">1050</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-1F-16F</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2100*2050</w:t>
            </w:r>
            <w:r/>
          </w:p>
        </w:tc>
        <w:tc>
          <w:tcPr>
            <w:tcBorders>
              <w:top w:val="single" w:color="000000" w:sz="4" w:space="0"/>
              <w:left w:val="single" w:color="000000" w:sz="4" w:space="0"/>
              <w:bottom w:val="single" w:color="000000" w:sz="4" w:space="0"/>
              <w:right w:val="single" w:color="000000" w:sz="4" w:space="0"/>
            </w:tcBorders>
            <w:tcW w:w="623"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900*2100</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56.7</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西侧梯</w:t>
            </w:r>
            <w:r/>
          </w:p>
        </w:tc>
      </w:tr>
    </w:tbl>
    <w:p>
      <w:pPr>
        <w:numPr>
          <w:ilvl w:val="0"/>
          <w:numId w:val="0"/>
        </w:numPr>
        <w:jc w:val="left"/>
        <w:spacing w:line="324" w:lineRule="auto"/>
        <w:rPr>
          <w:rFonts w:hint="default" w:ascii="Times New Roman" w:hAnsi="Times New Roman" w:eastAsia="新宋体"/>
          <w:b/>
          <w:sz w:val="28"/>
          <w:szCs w:val="28"/>
          <w:lang w:val="en-US" w:eastAsia="zh-CN"/>
        </w:rPr>
      </w:pPr>
      <w:r>
        <w:rPr>
          <w:rFonts w:hint="default" w:ascii="Times New Roman" w:hAnsi="Times New Roman" w:eastAsia="新宋体"/>
          <w:b/>
          <w:sz w:val="28"/>
          <w:szCs w:val="28"/>
          <w:lang w:val="en-US" w:eastAsia="zh-CN"/>
        </w:rPr>
      </w:r>
      <w:r/>
    </w:p>
    <w:p>
      <w:pPr>
        <w:pStyle w:val="891"/>
        <w:rPr>
          <w:rFonts w:hint="eastAsia" w:ascii="Times New Roman" w:hAnsi="Times New Roman" w:eastAsia="新宋体"/>
          <w:b/>
          <w:bCs w:val="0"/>
          <w:sz w:val="28"/>
          <w:szCs w:val="28"/>
          <w:lang w:val="en-US" w:eastAsia="zh-CN"/>
        </w:rPr>
      </w:pPr>
      <w:r>
        <w:rPr>
          <w:rFonts w:hint="eastAsia" w:ascii="Times New Roman" w:hAnsi="Times New Roman" w:eastAsia="新宋体"/>
          <w:b w:val="0"/>
          <w:bCs/>
          <w:sz w:val="28"/>
          <w:szCs w:val="28"/>
          <w:lang w:val="en-US" w:eastAsia="zh-CN"/>
        </w:rPr>
        <w:t xml:space="preserve">              </w:t>
      </w:r>
      <w:r>
        <w:rPr>
          <w:rFonts w:hint="eastAsia" w:ascii="Times New Roman" w:hAnsi="Times New Roman" w:eastAsia="新宋体"/>
          <w:b/>
          <w:bCs w:val="0"/>
          <w:sz w:val="28"/>
          <w:szCs w:val="28"/>
          <w:lang w:val="en-US" w:eastAsia="zh-CN"/>
        </w:rPr>
        <w:t xml:space="preserve"> </w:t>
      </w:r>
      <w:r/>
    </w:p>
    <w:p>
      <w:pPr>
        <w:pStyle w:val="891"/>
        <w:ind w:left="0" w:firstLine="0"/>
        <w:rPr>
          <w:rFonts w:hint="eastAsia" w:ascii="宋体" w:hAnsi="宋体" w:eastAsia="宋体" w:cs="宋体"/>
          <w:b/>
          <w:bCs w:val="0"/>
          <w:sz w:val="18"/>
          <w:szCs w:val="18"/>
          <w:lang w:val="en-US" w:eastAsia="zh-CN"/>
        </w:rPr>
      </w:pPr>
      <w:r>
        <w:rPr>
          <w:rFonts w:hint="eastAsia" w:ascii="Times New Roman" w:hAnsi="Times New Roman" w:eastAsia="新宋体"/>
          <w:b/>
          <w:bCs w:val="0"/>
          <w:sz w:val="28"/>
          <w:szCs w:val="28"/>
          <w:lang w:val="en-US" w:eastAsia="zh-CN"/>
        </w:rPr>
        <w:t xml:space="preserve">                    </w:t>
      </w:r>
      <w:r/>
    </w:p>
    <w:p>
      <w:pPr>
        <w:pStyle w:val="887"/>
        <w:jc w:val="center"/>
        <w:spacing w:line="360" w:lineRule="auto"/>
      </w:pPr>
      <w:r/>
      <w:r/>
    </w:p>
    <w:p>
      <w:pPr>
        <w:ind w:firstLine="562"/>
        <w:jc w:val="left"/>
        <w:spacing w:line="324" w:lineRule="auto"/>
        <w:rPr>
          <w:rFonts w:ascii="Times New Roman" w:hAnsi="Times New Roman" w:eastAsia="新宋体"/>
          <w:b/>
          <w:sz w:val="28"/>
          <w:szCs w:val="28"/>
        </w:rPr>
      </w:pPr>
      <w:r>
        <w:rPr>
          <w:rFonts w:ascii="Times New Roman" w:hAnsi="Times New Roman" w:eastAsia="新宋体"/>
          <w:b/>
          <w:sz w:val="28"/>
          <w:szCs w:val="28"/>
        </w:rPr>
        <w:t xml:space="preserve">三、货物技术参数及功能指标</w:t>
      </w:r>
      <w:r/>
    </w:p>
    <w:p>
      <w:pPr>
        <w:ind w:firstLine="482"/>
        <w:jc w:val="left"/>
        <w:spacing w:line="324" w:lineRule="auto"/>
        <w:rPr>
          <w:rFonts w:ascii="Times New Roman" w:hAnsi="Times New Roman" w:eastAsia="新宋体"/>
          <w:b/>
          <w:sz w:val="24"/>
          <w:szCs w:val="24"/>
        </w:rPr>
      </w:pPr>
      <w:r>
        <w:rPr>
          <w:rFonts w:ascii="Times New Roman" w:hAnsi="Times New Roman"/>
          <w:b/>
          <w:sz w:val="24"/>
          <w:szCs w:val="24"/>
        </w:rPr>
        <w:t xml:space="preserve">3.1电梯规格尺寸及要求如下表</w:t>
      </w:r>
      <w:r>
        <w:rPr>
          <w:rFonts w:ascii="Times New Roman" w:hAnsi="Times New Roman"/>
          <w:sz w:val="24"/>
          <w:szCs w:val="24"/>
        </w:rPr>
        <w:t xml:space="preserve">（数据仅供本次投标参考，制作前应以实际尺寸为准）。</w:t>
      </w:r>
      <w:r/>
    </w:p>
    <w:tbl>
      <w:tblPr>
        <w:tblStyle w:val="881"/>
        <w:tblW w:w="79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5379"/>
      </w:tblGrid>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梯号</w:t>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b/>
                <w:bCs/>
                <w:i w:val="0"/>
                <w:iCs w:val="0"/>
                <w:color w:val="000000"/>
                <w:sz w:val="18"/>
                <w:szCs w:val="18"/>
                <w:u w:val="none"/>
                <w:lang w:val="en-US"/>
              </w:rPr>
              <w:suppressLineNumbers w:val="0"/>
            </w:pPr>
            <w:r>
              <w:rPr>
                <w:rFonts w:hint="default" w:ascii="Arial" w:hAnsi="Arial" w:eastAsia="宋体" w:cs="Arial"/>
                <w:b/>
                <w:bCs/>
                <w:i w:val="0"/>
                <w:iCs w:val="0"/>
                <w:color w:val="000000"/>
                <w:sz w:val="18"/>
                <w:szCs w:val="18"/>
                <w:u w:val="none"/>
                <w:lang w:val="en-US" w:eastAsia="zh-CN" w:bidi="ar"/>
              </w:rPr>
              <w:t xml:space="preserve">DT1</w:t>
            </w:r>
            <w:r>
              <w:rPr>
                <w:rFonts w:hint="eastAsia" w:ascii="Arial" w:hAnsi="Arial" w:eastAsia="宋体" w:cs="Arial"/>
                <w:b/>
                <w:bCs/>
                <w:i w:val="0"/>
                <w:iCs w:val="0"/>
                <w:color w:val="000000"/>
                <w:sz w:val="18"/>
                <w:szCs w:val="18"/>
                <w:u w:val="none"/>
                <w:lang w:val="en-US" w:eastAsia="zh-CN" w:bidi="ar"/>
              </w:rPr>
              <w:t xml:space="preserve">、DT2</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台数</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曳引机</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永磁同步曳引机</w:t>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传动方式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无齿传动</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智能模块化控制系统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驱动方式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VVVF</w:t>
            </w:r>
            <w:r>
              <w:rPr>
                <w:rFonts w:hint="eastAsia" w:ascii="宋体" w:hAnsi="宋体" w:eastAsia="宋体" w:cs="宋体"/>
                <w:color w:val="000000"/>
                <w:sz w:val="18"/>
                <w:szCs w:val="18"/>
                <w:highlight w:val="none"/>
                <w:u w:val="none"/>
                <w:lang w:val="en-US" w:eastAsia="zh-CN" w:bidi="ar"/>
              </w:rPr>
              <w:t xml:space="preserve">交流变频变压调速系统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门机系统</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变频驱动门机</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①交流三相</w:t>
            </w:r>
            <w:r>
              <w:rPr>
                <w:rFonts w:hint="default" w:ascii="Arial" w:hAnsi="Arial" w:eastAsia="宋体" w:cs="Arial"/>
                <w:color w:val="000000"/>
                <w:sz w:val="18"/>
                <w:szCs w:val="18"/>
                <w:highlight w:val="none"/>
                <w:u w:val="none"/>
                <w:lang w:val="en-US" w:eastAsia="zh-CN" w:bidi="ar"/>
              </w:rPr>
              <w:t xml:space="preserve">380</w:t>
            </w:r>
            <w:r>
              <w:rPr>
                <w:rFonts w:hint="eastAsia" w:ascii="宋体" w:hAnsi="宋体" w:eastAsia="宋体" w:cs="宋体"/>
                <w:color w:val="000000"/>
                <w:sz w:val="18"/>
                <w:szCs w:val="18"/>
                <w:highlight w:val="none"/>
                <w:u w:val="none"/>
                <w:lang w:val="en-US" w:eastAsia="zh-CN" w:bidi="ar"/>
              </w:rPr>
              <w:t xml:space="preserve">伏</w:t>
            </w:r>
            <w:r>
              <w:rPr>
                <w:rFonts w:hint="default" w:ascii="Arial" w:hAnsi="Arial" w:eastAsia="宋体" w:cs="Arial"/>
                <w:color w:val="000000"/>
                <w:sz w:val="18"/>
                <w:szCs w:val="18"/>
                <w:highlight w:val="none"/>
                <w:u w:val="none"/>
                <w:lang w:val="en-US" w:eastAsia="zh-CN" w:bidi="ar"/>
              </w:rPr>
              <w:t xml:space="preserve">±7%.50</w:t>
            </w:r>
            <w:r>
              <w:rPr>
                <w:rFonts w:hint="eastAsia" w:ascii="宋体" w:hAnsi="宋体" w:eastAsia="宋体" w:cs="宋体"/>
                <w:color w:val="000000"/>
                <w:sz w:val="18"/>
                <w:szCs w:val="18"/>
                <w:highlight w:val="none"/>
                <w:u w:val="none"/>
                <w:lang w:val="en-US" w:eastAsia="zh-CN" w:bidi="ar"/>
              </w:rPr>
              <w:t xml:space="preserve">赫兹 </w:t>
            </w:r>
            <w:r>
              <w:rPr>
                <w:rFonts w:hint="default" w:ascii="Arial" w:hAnsi="Arial" w:eastAsia="宋体" w:cs="Arial"/>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u w:val="none"/>
                <w:lang w:val="en-US" w:eastAsia="zh-CN" w:bidi="ar"/>
              </w:rPr>
              <w:t xml:space="preserve">②单相</w:t>
            </w:r>
            <w:r>
              <w:rPr>
                <w:rFonts w:hint="default" w:ascii="Arial" w:hAnsi="Arial" w:eastAsia="宋体" w:cs="Arial"/>
                <w:color w:val="000000"/>
                <w:sz w:val="18"/>
                <w:szCs w:val="18"/>
                <w:highlight w:val="none"/>
                <w:u w:val="none"/>
                <w:lang w:val="en-US" w:eastAsia="zh-CN" w:bidi="ar"/>
              </w:rPr>
              <w:t xml:space="preserve">220</w:t>
            </w:r>
            <w:r>
              <w:rPr>
                <w:rFonts w:hint="eastAsia" w:ascii="宋体" w:hAnsi="宋体" w:eastAsia="宋体" w:cs="宋体"/>
                <w:color w:val="000000"/>
                <w:sz w:val="18"/>
                <w:szCs w:val="18"/>
                <w:highlight w:val="none"/>
                <w:u w:val="none"/>
                <w:lang w:val="en-US" w:eastAsia="zh-CN" w:bidi="ar"/>
              </w:rPr>
              <w:t xml:space="preserve">伏</w:t>
            </w:r>
            <w:r>
              <w:rPr>
                <w:rFonts w:hint="default" w:ascii="Arial" w:hAnsi="Arial" w:eastAsia="宋体" w:cs="Arial"/>
                <w:color w:val="000000"/>
                <w:sz w:val="18"/>
                <w:szCs w:val="18"/>
                <w:highlight w:val="none"/>
                <w:u w:val="none"/>
                <w:lang w:val="en-US" w:eastAsia="zh-CN" w:bidi="ar"/>
              </w:rPr>
              <w:t xml:space="preserve">±7%.50</w:t>
            </w:r>
            <w:r>
              <w:rPr>
                <w:rFonts w:hint="eastAsia" w:ascii="宋体" w:hAnsi="宋体" w:eastAsia="宋体" w:cs="宋体"/>
                <w:color w:val="000000"/>
                <w:sz w:val="18"/>
                <w:szCs w:val="18"/>
                <w:highlight w:val="none"/>
                <w:u w:val="none"/>
                <w:lang w:val="en-US" w:eastAsia="zh-CN" w:bidi="ar"/>
              </w:rPr>
              <w:t xml:space="preserve">赫兹</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基本规格</w:t>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梯型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有机房</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载重</w:t>
            </w:r>
            <w:r>
              <w:rPr>
                <w:rFonts w:hint="default" w:ascii="Arial" w:hAnsi="Arial" w:eastAsia="宋体" w:cs="Arial"/>
                <w:color w:val="000000"/>
                <w:sz w:val="18"/>
                <w:szCs w:val="18"/>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default" w:ascii="Arial" w:hAnsi="Arial" w:eastAsia="宋体" w:cs="Arial"/>
                <w:color w:val="000000"/>
                <w:sz w:val="18"/>
                <w:szCs w:val="18"/>
                <w:highlight w:val="none"/>
                <w:u w:val="none"/>
                <w:lang w:val="en-US" w:eastAsia="zh-CN" w:bidi="ar"/>
              </w:rPr>
              <w:t xml:space="preserve">1</w:t>
            </w:r>
            <w:r>
              <w:rPr>
                <w:rFonts w:hint="eastAsia" w:ascii="Arial" w:hAnsi="Arial" w:eastAsia="宋体" w:cs="Arial"/>
                <w:color w:val="000000"/>
                <w:sz w:val="18"/>
                <w:szCs w:val="18"/>
                <w:highlight w:val="none"/>
                <w:u w:val="none"/>
                <w:lang w:val="en-US" w:eastAsia="zh-CN" w:bidi="ar"/>
              </w:rPr>
              <w:t xml:space="preserve">05</w:t>
            </w:r>
            <w:r>
              <w:rPr>
                <w:rFonts w:hint="default" w:ascii="Arial" w:hAnsi="Arial" w:eastAsia="宋体" w:cs="Arial"/>
                <w:color w:val="000000"/>
                <w:sz w:val="18"/>
                <w:szCs w:val="18"/>
                <w:highlight w:val="none"/>
                <w:u w:val="none"/>
                <w:lang w:val="en-US" w:eastAsia="zh-CN" w:bidi="ar"/>
              </w:rPr>
              <w:t xml:space="preserve">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行程</w:t>
            </w:r>
            <w:r>
              <w:rPr>
                <w:rFonts w:hint="default" w:ascii="Arial" w:hAnsi="Arial" w:eastAsia="宋体" w:cs="Arial"/>
                <w:color w:val="000000"/>
                <w:sz w:val="18"/>
                <w:szCs w:val="18"/>
                <w:highlight w:val="none"/>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rPr>
              <w:suppressLineNumbers w:val="0"/>
            </w:pPr>
            <w:r>
              <w:rPr>
                <w:rFonts w:hint="eastAsia" w:ascii="Arial" w:hAnsi="Arial" w:eastAsia="宋体" w:cs="Arial"/>
                <w:i w:val="0"/>
                <w:iCs w:val="0"/>
                <w:color w:val="000000"/>
                <w:sz w:val="18"/>
                <w:szCs w:val="18"/>
                <w:highlight w:val="none"/>
                <w:u w:val="none"/>
                <w:lang w:val="en-US" w:eastAsia="zh-CN" w:bidi="ar"/>
              </w:rPr>
              <w:t xml:space="preserve">56.7</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速度</w:t>
            </w:r>
            <w:r>
              <w:rPr>
                <w:rFonts w:hint="default" w:ascii="Arial" w:hAnsi="Arial" w:eastAsia="宋体" w:cs="Arial"/>
                <w:color w:val="000000"/>
                <w:sz w:val="18"/>
                <w:szCs w:val="18"/>
                <w:highlight w:val="none"/>
                <w:u w:val="none"/>
                <w:lang w:val="en-US" w:eastAsia="zh-CN" w:bidi="ar"/>
              </w:rPr>
              <w:t xml:space="preserve">(m/s)</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rPr>
              <w:suppressLineNumbers w:val="0"/>
            </w:pPr>
            <w:r>
              <w:rPr>
                <w:rFonts w:hint="eastAsia" w:ascii="Arial" w:hAnsi="Arial" w:eastAsia="宋体" w:cs="Arial"/>
                <w:i w:val="0"/>
                <w:iCs w:val="0"/>
                <w:color w:val="000000"/>
                <w:sz w:val="18"/>
                <w:szCs w:val="18"/>
                <w:highlight w:val="none"/>
                <w:u w:val="none"/>
                <w:lang w:val="en-US" w:eastAsia="zh-CN" w:bidi="ar"/>
              </w:rPr>
              <w:t xml:space="preserve">1.75</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default" w:ascii="Arial" w:hAnsi="Arial" w:eastAsia="宋体" w:cs="Arial"/>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t xml:space="preserve">站</w:t>
            </w:r>
            <w:r>
              <w:rPr>
                <w:rFonts w:hint="default" w:ascii="Arial" w:hAnsi="Arial" w:eastAsia="宋体" w:cs="Arial"/>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spacing w:line="271" w:lineRule="exact"/>
              <w:widowControl w:val="off"/>
              <w:rPr>
                <w:rFonts w:hint="default" w:ascii="Arial" w:hAnsi="Arial" w:eastAsia="微软雅黑" w:cs="Arial"/>
                <w:i w:val="0"/>
                <w:iCs w:val="0"/>
                <w:color w:val="000000"/>
                <w:sz w:val="18"/>
                <w:szCs w:val="18"/>
                <w:highlight w:val="none"/>
                <w:u w:val="none"/>
                <w:lang w:val="en-US" w:eastAsia="zh-CN"/>
              </w:rPr>
            </w:pPr>
            <w:r>
              <w:rPr>
                <w:rFonts w:hint="eastAsia" w:ascii="微软雅黑" w:hAnsi="微软雅黑" w:eastAsia="微软雅黑" w:cs="微软雅黑"/>
                <w:sz w:val="19"/>
                <w:szCs w:val="22"/>
                <w:highlight w:val="none"/>
                <w:lang w:val="en-US" w:eastAsia="zh-CN" w:bidi="ar-SA"/>
              </w:rPr>
              <w:t xml:space="preserve">13/13/13</w:t>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服务楼层</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1F-1</w:t>
            </w:r>
            <w:r>
              <w:rPr>
                <w:rFonts w:hint="eastAsia" w:ascii="Arial" w:hAnsi="Arial" w:eastAsia="宋体" w:cs="Arial"/>
                <w:i w:val="0"/>
                <w:iCs w:val="0"/>
                <w:color w:val="000000"/>
                <w:sz w:val="18"/>
                <w:szCs w:val="18"/>
                <w:highlight w:val="none"/>
                <w:u w:val="none"/>
                <w:lang w:val="en-US" w:eastAsia="zh-CN" w:bidi="ar"/>
              </w:rPr>
              <w:t xml:space="preserve">3</w:t>
            </w:r>
            <w:r>
              <w:rPr>
                <w:rFonts w:hint="default" w:ascii="Arial" w:hAnsi="Arial" w:eastAsia="宋体" w:cs="Arial"/>
                <w:color w:val="000000"/>
                <w:sz w:val="18"/>
                <w:szCs w:val="18"/>
                <w:highlight w:val="none"/>
                <w:u w:val="none"/>
                <w:lang w:val="en-US" w:eastAsia="zh-CN" w:bidi="ar"/>
              </w:rPr>
              <w:t xml:space="preserve">F</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并联控制</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对重安全钳</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贯通</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18"/>
                <w:szCs w:val="18"/>
                <w:highlight w:val="yellow"/>
                <w:u w:val="none"/>
              </w:rPr>
            </w:pPr>
            <w:r>
              <w:rPr>
                <w:rFonts w:hint="eastAsia" w:ascii="宋体" w:hAnsi="宋体" w:eastAsia="宋体" w:cs="宋体"/>
                <w:b/>
                <w:bCs/>
                <w:i w:val="0"/>
                <w:iCs w:val="0"/>
                <w:color w:val="000000"/>
                <w:sz w:val="18"/>
                <w:szCs w:val="18"/>
                <w:highlight w:val="yellow"/>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WW(mm)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rPr>
              <w:suppressLineNumbers w:val="0"/>
            </w:pPr>
            <w:r>
              <w:rPr>
                <w:rFonts w:hint="eastAsia" w:ascii="Arial" w:hAnsi="Arial" w:eastAsia="宋体" w:cs="Arial"/>
                <w:i w:val="0"/>
                <w:iCs w:val="0"/>
                <w:color w:val="000000"/>
                <w:sz w:val="18"/>
                <w:szCs w:val="18"/>
                <w:highlight w:val="none"/>
                <w:u w:val="none"/>
                <w:lang w:val="en-US" w:eastAsia="zh-CN" w:bidi="ar"/>
              </w:rPr>
              <w:t xml:space="preserve">2100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净深</w:t>
            </w:r>
            <w:r>
              <w:rPr>
                <w:rFonts w:hint="default" w:ascii="Arial" w:hAnsi="Arial" w:eastAsia="宋体" w:cs="Arial"/>
                <w:color w:val="000000"/>
                <w:sz w:val="18"/>
                <w:szCs w:val="18"/>
                <w:highlight w:val="none"/>
                <w:u w:val="none"/>
                <w:lang w:val="en-US" w:eastAsia="zh-CN" w:bidi="ar"/>
              </w:rPr>
              <w:t xml:space="preserve">WD(mm)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rPr>
              <w:suppressLineNumbers w:val="0"/>
            </w:pPr>
            <w:r>
              <w:rPr>
                <w:rFonts w:hint="eastAsia" w:ascii="Arial" w:hAnsi="Arial" w:eastAsia="宋体" w:cs="Arial"/>
                <w:i w:val="0"/>
                <w:iCs w:val="0"/>
                <w:color w:val="000000"/>
                <w:sz w:val="18"/>
                <w:szCs w:val="18"/>
                <w:highlight w:val="none"/>
                <w:u w:val="none"/>
                <w:lang w:val="en-US" w:eastAsia="zh-CN" w:bidi="ar"/>
              </w:rPr>
              <w:t xml:space="preserve">2050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顶层</w:t>
            </w:r>
            <w:r>
              <w:rPr>
                <w:rFonts w:hint="default" w:ascii="Arial" w:hAnsi="Arial" w:eastAsia="宋体" w:cs="Arial"/>
                <w:color w:val="000000"/>
                <w:sz w:val="18"/>
                <w:szCs w:val="18"/>
                <w:highlight w:val="none"/>
                <w:u w:val="none"/>
                <w:lang w:val="en-US" w:eastAsia="zh-CN" w:bidi="ar"/>
              </w:rPr>
              <w:t xml:space="preserve">SH(mm)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rPr>
              <w:suppressLineNumbers w:val="0"/>
            </w:pPr>
            <w:r>
              <w:rPr>
                <w:rFonts w:hint="eastAsia" w:ascii="Arial" w:hAnsi="Arial" w:eastAsia="宋体" w:cs="Arial"/>
                <w:i w:val="0"/>
                <w:iCs w:val="0"/>
                <w:color w:val="000000"/>
                <w:sz w:val="18"/>
                <w:szCs w:val="18"/>
                <w:highlight w:val="none"/>
                <w:u w:val="none"/>
                <w:lang w:val="en-US" w:eastAsia="zh-CN" w:bidi="ar"/>
              </w:rPr>
              <w:t xml:space="preserve">4300</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底坑</w:t>
            </w:r>
            <w:r>
              <w:rPr>
                <w:rFonts w:hint="default" w:ascii="Arial" w:hAnsi="Arial" w:eastAsia="宋体" w:cs="Arial"/>
                <w:color w:val="000000"/>
                <w:sz w:val="18"/>
                <w:szCs w:val="18"/>
                <w:highlight w:val="none"/>
                <w:u w:val="none"/>
                <w:lang w:val="en-US" w:eastAsia="zh-CN" w:bidi="ar"/>
              </w:rPr>
              <w:t xml:space="preserve">PH(mm)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1500</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jc w:val="left"/>
              <w:rPr>
                <w:rFonts w:hint="default" w:ascii="Arial" w:hAnsi="Arial" w:eastAsia="宋体" w:cs="Arial"/>
                <w:i w:val="0"/>
                <w:iCs w:val="0"/>
                <w:color w:val="000000"/>
                <w:sz w:val="18"/>
                <w:szCs w:val="18"/>
                <w:highlight w:val="none"/>
                <w:u w:val="none"/>
              </w:rPr>
            </w:pPr>
            <w:r>
              <w:rPr>
                <w:rFonts w:hint="default" w:ascii="Arial" w:hAnsi="Arial" w:eastAsia="宋体" w:cs="Arial"/>
                <w:i w:val="0"/>
                <w:iCs w:val="0"/>
                <w:color w:val="000000"/>
                <w:sz w:val="18"/>
                <w:szCs w:val="18"/>
                <w:highlight w:val="none"/>
                <w:u w:val="none"/>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轿厢</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BB(mm)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default" w:eastAsia="宋体" w:cs="Calibri"/>
                <w:color w:val="000000"/>
                <w:szCs w:val="21"/>
                <w:highlight w:val="none"/>
                <w:u w:val="none"/>
                <w:lang w:val="en-US" w:eastAsia="zh-CN" w:bidi="ar"/>
              </w:rPr>
              <w:t xml:space="preserve">1</w:t>
            </w:r>
            <w:r>
              <w:rPr>
                <w:rFonts w:hint="eastAsia" w:eastAsia="宋体" w:cs="Calibri"/>
                <w:color w:val="000000"/>
                <w:szCs w:val="21"/>
                <w:highlight w:val="none"/>
                <w:u w:val="none"/>
                <w:lang w:val="en-US" w:eastAsia="zh-CN" w:bidi="ar"/>
              </w:rPr>
              <w:t xml:space="preserve">6</w:t>
            </w:r>
            <w:r>
              <w:rPr>
                <w:rFonts w:hint="default" w:eastAsia="宋体" w:cs="Calibri"/>
                <w:color w:val="000000"/>
                <w:szCs w:val="21"/>
                <w:highlight w:val="none"/>
                <w:u w:val="none"/>
                <w:lang w:val="en-US" w:eastAsia="zh-CN" w:bidi="ar"/>
              </w:rPr>
              <w:t xml:space="preserve">00</w:t>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净深</w:t>
            </w:r>
            <w:r>
              <w:rPr>
                <w:rFonts w:hint="default" w:ascii="Arial" w:hAnsi="Arial" w:eastAsia="宋体" w:cs="Arial"/>
                <w:color w:val="000000"/>
                <w:sz w:val="18"/>
                <w:szCs w:val="18"/>
                <w:highlight w:val="none"/>
                <w:u w:val="none"/>
                <w:lang w:val="en-US" w:eastAsia="zh-CN" w:bidi="ar"/>
              </w:rPr>
              <w:t xml:space="preserve">DD(mm)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default" w:eastAsia="宋体" w:cs="Calibri"/>
                <w:color w:val="000000"/>
                <w:szCs w:val="21"/>
                <w:highlight w:val="none"/>
                <w:u w:val="none"/>
                <w:lang w:val="en-US" w:eastAsia="zh-CN" w:bidi="ar"/>
              </w:rPr>
              <w:t xml:space="preserve">1</w:t>
            </w:r>
            <w:r>
              <w:rPr>
                <w:rFonts w:hint="eastAsia" w:eastAsia="宋体" w:cs="Calibri"/>
                <w:color w:val="000000"/>
                <w:szCs w:val="21"/>
                <w:highlight w:val="none"/>
                <w:u w:val="none"/>
                <w:lang w:val="en-US" w:eastAsia="zh-CN" w:bidi="ar"/>
              </w:rPr>
              <w:t xml:space="preserve">5</w:t>
            </w:r>
            <w:r>
              <w:rPr>
                <w:rFonts w:hint="default" w:eastAsia="宋体" w:cs="Calibri"/>
                <w:color w:val="000000"/>
                <w:szCs w:val="21"/>
                <w:highlight w:val="none"/>
                <w:u w:val="none"/>
                <w:lang w:val="en-US" w:eastAsia="zh-CN" w:bidi="ar"/>
              </w:rPr>
              <w:t xml:space="preserve">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净高</w:t>
            </w:r>
            <w:r>
              <w:rPr>
                <w:rFonts w:hint="default" w:ascii="Arial" w:hAnsi="Arial" w:eastAsia="宋体" w:cs="Arial"/>
                <w:color w:val="000000"/>
                <w:sz w:val="18"/>
                <w:szCs w:val="18"/>
                <w:highlight w:val="none"/>
                <w:u w:val="none"/>
                <w:lang w:val="en-US" w:eastAsia="zh-CN" w:bidi="ar"/>
              </w:rPr>
              <w:t xml:space="preserve">CH(mm)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2400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额外装修</w:t>
            </w:r>
            <w:r>
              <w:rPr>
                <w:rFonts w:hint="default" w:ascii="Arial" w:hAnsi="Arial" w:eastAsia="宋体" w:cs="Arial"/>
                <w:color w:val="000000"/>
                <w:sz w:val="18"/>
                <w:szCs w:val="18"/>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轿顶</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304发纹不锈钢</w:t>
            </w:r>
            <w:r>
              <w:rPr>
                <w:rFonts w:hint="default" w:ascii="Arial" w:hAnsi="Arial" w:eastAsia="宋体" w:cs="Arial"/>
                <w:color w:val="000000"/>
                <w:sz w:val="18"/>
                <w:szCs w:val="18"/>
                <w:highlight w:val="none"/>
                <w:u w:val="none"/>
                <w:lang w:val="en-US" w:eastAsia="zh-CN" w:bidi="ar"/>
              </w:rPr>
              <w:t xml:space="preserve">+LED</w:t>
            </w:r>
            <w:r>
              <w:rPr>
                <w:rFonts w:hint="eastAsia" w:ascii="宋体" w:hAnsi="宋体" w:eastAsia="宋体" w:cs="宋体"/>
                <w:color w:val="000000"/>
                <w:sz w:val="18"/>
                <w:szCs w:val="18"/>
                <w:highlight w:val="none"/>
                <w:u w:val="none"/>
                <w:lang w:val="en-US" w:eastAsia="zh-CN" w:bidi="ar"/>
              </w:rPr>
              <w:t xml:space="preserve">灯带</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轿顶材质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304发纹不锈钢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地板材质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大理石</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轿厢材质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eastAsia" w:ascii="宋体" w:hAnsi="宋体" w:eastAsia="宋体" w:cs="宋体"/>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镜子位置</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后侧</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Arial" w:hAnsi="Arial" w:eastAsia="宋体" w:cs="Arial"/>
                <w:b/>
                <w:bCs/>
                <w:i w:val="0"/>
                <w:iCs w:val="0"/>
                <w:color w:val="000000"/>
                <w:sz w:val="18"/>
                <w:szCs w:val="18"/>
                <w:highlight w:val="none"/>
                <w:u w:val="none"/>
              </w:rPr>
            </w:pPr>
            <w:r>
              <w:rPr>
                <w:rFonts w:hint="default" w:ascii="Arial" w:hAnsi="Arial" w:eastAsia="宋体" w:cs="Arial"/>
                <w:b/>
                <w:bCs/>
                <w:i w:val="0"/>
                <w:iCs w:val="0"/>
                <w:color w:val="000000"/>
                <w:sz w:val="18"/>
                <w:szCs w:val="18"/>
                <w:highlight w:val="none"/>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门</w:t>
            </w:r>
            <w:r/>
          </w:p>
          <w:p>
            <w:pPr>
              <w:pStyle w:val="891"/>
              <w:rPr>
                <w:rFonts w:hint="default"/>
                <w:lang w:val="en-US"/>
              </w:rPr>
            </w:pPr>
            <w:r>
              <w:rPr>
                <w:rFonts w:hint="default"/>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开门方式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中分</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净高</w:t>
            </w:r>
            <w:r>
              <w:rPr>
                <w:rFonts w:hint="default" w:ascii="Arial" w:hAnsi="Arial" w:eastAsia="宋体" w:cs="Arial"/>
                <w:color w:val="000000"/>
                <w:sz w:val="18"/>
                <w:szCs w:val="18"/>
                <w:highlight w:val="none"/>
                <w:u w:val="none"/>
                <w:lang w:val="en-US" w:eastAsia="zh-CN" w:bidi="ar"/>
              </w:rPr>
              <w:t xml:space="preserve">HH(mm)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2100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LL(mm)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default" w:ascii="Arial" w:hAnsi="Arial" w:eastAsia="宋体" w:cs="Arial"/>
                <w:i w:val="0"/>
                <w:iCs w:val="0"/>
                <w:color w:val="000000"/>
                <w:sz w:val="18"/>
                <w:szCs w:val="18"/>
                <w:highlight w:val="none"/>
                <w:u w:val="none"/>
                <w:lang w:val="en-US" w:eastAsia="zh-CN" w:bidi="ar"/>
              </w:rPr>
              <w:t xml:space="preserve">900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厅门材质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轿门材质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rPr>
              <w:suppressLineNumbers w:val="0"/>
            </w:pPr>
            <w:r>
              <w:rPr>
                <w:rFonts w:hint="eastAsia" w:ascii="宋体" w:hAnsi="宋体" w:eastAsia="宋体" w:cs="宋体"/>
                <w:color w:val="000000"/>
                <w:sz w:val="18"/>
                <w:szCs w:val="18"/>
                <w:highlight w:val="none"/>
                <w:u w:val="none"/>
                <w:lang w:val="en-US" w:eastAsia="zh-CN" w:bidi="ar"/>
              </w:rPr>
              <w:t xml:space="preserve">发纹不锈钢</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开门安全保护</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光幕</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信号系统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操纵盘类型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轿内显示</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操纵盘数量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rPr>
              <w:suppressLineNumbers w:val="0"/>
            </w:pPr>
            <w:r>
              <w:rPr>
                <w:rFonts w:hint="default" w:ascii="Arial" w:hAnsi="Arial" w:eastAsia="宋体" w:cs="Arial"/>
                <w:i w:val="0"/>
                <w:iCs w:val="0"/>
                <w:color w:val="000000"/>
                <w:sz w:val="18"/>
                <w:szCs w:val="18"/>
                <w:highlight w:val="none"/>
                <w:u w:val="none"/>
                <w:lang w:val="en-US" w:eastAsia="zh-CN" w:bidi="ar"/>
              </w:rPr>
              <w:t xml:space="preserve">1</w:t>
            </w:r>
            <w:r>
              <w:rPr>
                <w:rFonts w:hint="eastAsia" w:ascii="Arial" w:hAnsi="Arial" w:eastAsia="宋体" w:cs="Arial"/>
                <w:i w:val="0"/>
                <w:iCs w:val="0"/>
                <w:color w:val="000000"/>
                <w:sz w:val="18"/>
                <w:szCs w:val="18"/>
                <w:highlight w:val="none"/>
                <w:u w:val="none"/>
                <w:lang w:val="en-US" w:eastAsia="zh-CN" w:bidi="ar"/>
              </w:rPr>
              <w:t xml:space="preserve">个/台</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残疾人操纵盘</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厅站外呼</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厅站面板</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厅站显示</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b/>
                <w:bCs/>
                <w:color w:val="000000"/>
                <w:sz w:val="18"/>
                <w:szCs w:val="18"/>
                <w:u w:val="none"/>
                <w:lang w:val="en-US" w:eastAsia="zh-CN" w:bidi="ar"/>
              </w:rPr>
              <w:t xml:space="preserve">备注：井道尺寸需根据实地勘探数据施工。</w:t>
            </w:r>
            <w:r/>
          </w:p>
        </w:tc>
      </w:tr>
    </w:tbl>
    <w:p>
      <w:pPr>
        <w:jc w:val="left"/>
        <w:spacing w:line="324" w:lineRule="auto"/>
        <w:rPr>
          <w:rFonts w:ascii="Times New Roman" w:hAnsi="Times New Roman" w:eastAsia="新宋体"/>
          <w:b/>
          <w:sz w:val="24"/>
          <w:szCs w:val="24"/>
        </w:rPr>
      </w:pPr>
      <w:r>
        <w:rPr>
          <w:rFonts w:ascii="Times New Roman" w:hAnsi="Times New Roman" w:eastAsia="新宋体"/>
          <w:b/>
          <w:sz w:val="24"/>
          <w:szCs w:val="24"/>
        </w:rPr>
      </w:r>
      <w:r/>
    </w:p>
    <w:p>
      <w:pPr>
        <w:ind w:firstLine="562"/>
        <w:jc w:val="left"/>
        <w:spacing w:line="324" w:lineRule="auto"/>
        <w:rPr>
          <w:rFonts w:ascii="Times New Roman" w:hAnsi="Times New Roman"/>
          <w:b/>
          <w:sz w:val="24"/>
          <w:szCs w:val="24"/>
        </w:rPr>
      </w:pPr>
      <w:r>
        <w:rPr>
          <w:rFonts w:ascii="Times New Roman" w:hAnsi="Times New Roman"/>
          <w:b/>
          <w:sz w:val="24"/>
          <w:szCs w:val="24"/>
        </w:rPr>
        <w:t xml:space="preserve">3.2电梯基本功能要求：</w:t>
      </w:r>
      <w:r/>
    </w:p>
    <w:tbl>
      <w:tblPr>
        <w:tblStyle w:val="881"/>
        <w:tblpPr w:horzAnchor="page" w:tblpX="1793" w:vertAnchor="text" w:tblpY="363" w:leftFromText="180" w:topFromText="0" w:rightFromText="180" w:bottomFromText="0"/>
        <w:tblW w:w="8279" w:type="dxa"/>
        <w:tblInd w:w="0" w:type="dxa"/>
        <w:tblLayout w:type="fixed"/>
        <w:tblCellMar>
          <w:left w:w="108" w:type="dxa"/>
          <w:top w:w="0" w:type="dxa"/>
          <w:right w:w="108" w:type="dxa"/>
          <w:bottom w:w="0" w:type="dxa"/>
        </w:tblCellMar>
        <w:tblLook w:val="04A0" w:firstRow="1" w:lastRow="0" w:firstColumn="1" w:lastColumn="0" w:noHBand="0" w:noVBand="1"/>
      </w:tblPr>
      <w:tblGrid>
        <w:gridCol w:w="734"/>
        <w:gridCol w:w="2207"/>
        <w:gridCol w:w="5338"/>
      </w:tblGrid>
      <w:tr>
        <w:trPr>
          <w:trHeight w:val="624"/>
        </w:trPr>
        <w:tc>
          <w:tcPr>
            <w:gridSpan w:val="3"/>
            <w:shd w:val="clear" w:color="000000" w:fill="ffffff"/>
            <w:tcBorders>
              <w:top w:val="single" w:color="auto" w:sz="4" w:space="0"/>
              <w:left w:val="single" w:color="auto" w:sz="4" w:space="0"/>
              <w:bottom w:val="single" w:color="auto" w:sz="4" w:space="0"/>
              <w:right w:val="single" w:color="auto" w:sz="4" w:space="0"/>
            </w:tcBorders>
            <w:tcW w:w="8279" w:type="dxa"/>
            <w:vAlign w:val="center"/>
            <w:textDirection w:val="lrTb"/>
            <w:noWrap/>
          </w:tcPr>
          <w:p>
            <w:pPr>
              <w:jc w:val="center"/>
              <w:widowControl/>
              <w:rPr>
                <w:rFonts w:hint="eastAsia" w:ascii="Arial" w:hAnsi="Arial" w:eastAsia="宋体" w:cs="Arial"/>
                <w:b/>
                <w:bCs/>
                <w:color w:val="000000"/>
                <w:sz w:val="18"/>
                <w:szCs w:val="18"/>
                <w:lang w:eastAsia="zh-CN"/>
              </w:rPr>
            </w:pPr>
            <w:r>
              <w:rPr>
                <w:rFonts w:hint="default" w:ascii="Arial" w:hAnsi="Arial" w:eastAsia="宋体" w:cs="Arial"/>
                <w:b/>
                <w:bCs/>
                <w:i w:val="0"/>
                <w:iCs w:val="0"/>
                <w:color w:val="000000"/>
                <w:sz w:val="18"/>
                <w:szCs w:val="18"/>
                <w:u w:val="none"/>
                <w:lang w:val="en-US" w:eastAsia="zh-CN" w:bidi="ar"/>
              </w:rPr>
              <w:t xml:space="preserve">DT1</w:t>
            </w:r>
            <w:r>
              <w:rPr>
                <w:rFonts w:hint="eastAsia" w:ascii="Arial" w:hAnsi="Arial" w:eastAsia="宋体" w:cs="Arial"/>
                <w:b/>
                <w:bCs/>
                <w:i w:val="0"/>
                <w:iCs w:val="0"/>
                <w:color w:val="000000"/>
                <w:sz w:val="18"/>
                <w:szCs w:val="18"/>
                <w:u w:val="none"/>
                <w:lang w:val="en-US" w:eastAsia="zh-CN" w:bidi="ar"/>
              </w:rPr>
              <w:t xml:space="preserve">、DT2</w:t>
            </w:r>
            <w:r/>
          </w:p>
        </w:tc>
      </w:tr>
      <w:tr>
        <w:trPr>
          <w:trHeight w:val="312"/>
        </w:trPr>
        <w:tc>
          <w:tcPr>
            <w:tcBorders>
              <w:top w:val="none" w:color="000000" w:sz="4" w:space="0"/>
              <w:left w:val="single" w:color="auto" w:sz="4" w:space="0"/>
              <w:right w:val="single" w:color="auto" w:sz="4" w:space="0"/>
            </w:tcBorders>
            <w:tcW w:w="734" w:type="dxa"/>
            <w:vAlign w:val="center"/>
            <w:vMerge w:val="restart"/>
            <w:textDirection w:val="lrTb"/>
            <w:noWrap/>
          </w:tcPr>
          <w:p>
            <w:pPr>
              <w:jc w:val="center"/>
              <w:widowControl/>
              <w:rPr>
                <w:rFonts w:hint="default" w:ascii="Arial" w:hAnsi="Arial" w:eastAsia="Arial" w:cs="Arial"/>
                <w:color w:val="000000"/>
                <w:sz w:val="18"/>
                <w:szCs w:val="18"/>
                <w:lang w:eastAsia="en-US"/>
              </w:rPr>
            </w:pPr>
            <w:r>
              <w:rPr>
                <w:rFonts w:hint="eastAsia" w:ascii="宋体" w:hAnsi="宋体" w:eastAsia="宋体" w:cs="宋体"/>
                <w:color w:val="000000"/>
                <w:sz w:val="18"/>
                <w:szCs w:val="18"/>
                <w:lang w:eastAsia="en-US"/>
              </w:rPr>
              <w:t xml:space="preserve">功能</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全集选控制运行功能</w:t>
            </w:r>
            <w:r/>
          </w:p>
        </w:tc>
      </w:tr>
      <w:tr>
        <w:trPr>
          <w:trHeight w:val="291"/>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超载保护功能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超载报警功能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4</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超速电气保护功能</w:t>
            </w:r>
            <w:r/>
          </w:p>
        </w:tc>
      </w:tr>
      <w:tr>
        <w:trPr>
          <w:trHeight w:val="9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5</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超速机械保护功能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6</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门过载保护功能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7</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★开门异常自动选层功能</w:t>
            </w:r>
            <w:r/>
          </w:p>
        </w:tc>
      </w:tr>
      <w:tr>
        <w:trPr>
          <w:trHeight w:val="9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8</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★电动机空转保护功能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9</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电动机过热保护</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10</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 xml:space="preserve">警铃报警功能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11</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★故障低速自救运行功能</w:t>
            </w:r>
            <w:r/>
          </w:p>
        </w:tc>
      </w:tr>
      <w:tr>
        <w:trPr>
          <w:trHeight w:val="90"/>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12</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 xml:space="preserve">★位置异常自动校正功能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13</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停电应急照明功能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14</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轿顶检修操作功能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15</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轿内检修操作功能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16</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 xml:space="preserve">★机房内检修操作功能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17</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 xml:space="preserve">无呼自返基站功能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18</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 xml:space="preserve">满载直驶运行功能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19</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无效内指令自动消除功能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20</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反向内指令自动消除功能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21</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 xml:space="preserve">开门时间自动调整功能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22</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开门时间自动控制功能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23</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 xml:space="preserve">运行次数显示功能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24</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 xml:space="preserve">★轿内照明自动控制功能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25</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rPr>
            </w:pPr>
            <w:r>
              <w:rPr>
                <w:rFonts w:hint="eastAsia" w:ascii="Arial" w:hAnsi="Arial" w:eastAsia="Arial" w:cs="Arial"/>
                <w:color w:val="000000"/>
                <w:sz w:val="18"/>
                <w:szCs w:val="18"/>
              </w:rPr>
              <w:t xml:space="preserve">★轿内通风自动控制功能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26</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故障自动检测功能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27</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故障自动存储功能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28</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待机定期自检</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29</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rPr>
            </w:pPr>
            <w:r>
              <w:rPr>
                <w:rFonts w:hint="eastAsia" w:ascii="Arial" w:hAnsi="Arial" w:eastAsia="Arial" w:cs="Arial"/>
                <w:color w:val="000000"/>
                <w:sz w:val="18"/>
                <w:szCs w:val="18"/>
              </w:rPr>
              <w:t xml:space="preserve">★泊梯功能（消防自动迫降功能）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rPr>
            </w:pPr>
            <w:r>
              <w:rPr>
                <w:rFonts w:hint="default" w:ascii="Arial" w:hAnsi="Arial" w:eastAsia="Arial" w:cs="Arial"/>
                <w:color w:val="000000"/>
                <w:sz w:val="18"/>
                <w:szCs w:val="18"/>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30</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 xml:space="preserve">层高自测定功能</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31</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安全停靠</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32</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失速保护</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33</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val="en-US" w:eastAsia="zh-CN"/>
              </w:rPr>
              <w:t xml:space="preserve">多方</w:t>
            </w:r>
            <w:r>
              <w:rPr>
                <w:rFonts w:hint="eastAsia" w:ascii="Arial" w:hAnsi="Arial" w:eastAsia="Arial" w:cs="Arial"/>
                <w:color w:val="000000"/>
                <w:sz w:val="18"/>
                <w:szCs w:val="18"/>
                <w:lang w:eastAsia="en-US"/>
              </w:rPr>
              <w:t xml:space="preserve">通话装置</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34</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lang w:eastAsia="en-US"/>
              </w:rPr>
              <w:t xml:space="preserve">称重启动</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t xml:space="preserve">35</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光幕保护装置</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rPr>
            </w:pPr>
            <w:r>
              <w:rPr>
                <w:rFonts w:hint="eastAsia" w:ascii="Arial" w:hAnsi="Arial" w:eastAsia="宋体" w:cs="Arial"/>
                <w:color w:val="000000"/>
                <w:sz w:val="18"/>
                <w:szCs w:val="18"/>
              </w:rPr>
              <w:t xml:space="preserve">36</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rPr>
            </w:pPr>
            <w:r>
              <w:rPr>
                <w:rFonts w:hint="eastAsia" w:ascii="Arial" w:hAnsi="Arial" w:eastAsia="Arial" w:cs="Arial"/>
                <w:color w:val="000000"/>
                <w:sz w:val="18"/>
                <w:szCs w:val="18"/>
              </w:rPr>
              <w:t xml:space="preserve">★①轿厢反绳轮、②对重反绳轮、③层门装置的导向轮、④底坑涨紧轮、⑤轿厢及对重缓冲器等使用耐磨耐用的金属材质</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37</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 xml:space="preserve">★随行电缆加数字信号接口</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38</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 xml:space="preserve">★双绞线插头</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39</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 xml:space="preserve">★消防运行</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40</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en-US" w:bidi="ar-SA"/>
              </w:rPr>
            </w:pPr>
            <w:r>
              <w:rPr>
                <w:rFonts w:hint="eastAsia" w:ascii="Arial" w:hAnsi="Arial" w:eastAsia="Arial" w:cs="Arial"/>
                <w:color w:val="000000"/>
                <w:sz w:val="18"/>
                <w:szCs w:val="18"/>
              </w:rPr>
              <w:t xml:space="preserve">消防探测</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41</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 xml:space="preserve">双击取消</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42</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 xml:space="preserve">语音报站</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43</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 xml:space="preserve">紧急电动操作装置</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4</w:t>
            </w:r>
            <w:r>
              <w:rPr>
                <w:rFonts w:hint="eastAsia" w:ascii="Arial" w:hAnsi="Arial" w:cs="Arial"/>
                <w:color w:val="000000"/>
                <w:sz w:val="18"/>
                <w:szCs w:val="18"/>
                <w:lang w:val="en-US" w:eastAsia="zh-CN"/>
              </w:rPr>
              <w:t xml:space="preserve">4</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 xml:space="preserve">★独立运行</w:t>
            </w:r>
            <w:r/>
          </w:p>
        </w:tc>
      </w:tr>
      <w:tr>
        <w:trPr>
          <w:trHeight w:val="312"/>
        </w:trPr>
        <w:tc>
          <w:tcPr>
            <w:tcBorders>
              <w:left w:val="single" w:color="auto" w:sz="4" w:space="0"/>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eastAsia="en-US"/>
              </w:rPr>
            </w:pPr>
            <w:r>
              <w:rPr>
                <w:rFonts w:hint="default" w:ascii="Arial" w:hAnsi="Arial" w:eastAsia="Arial" w:cs="Arial"/>
                <w:color w:val="000000"/>
                <w:sz w:val="18"/>
                <w:szCs w:val="18"/>
                <w:lang w:eastAsia="en-US"/>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rPr>
            </w:pPr>
            <w:r>
              <w:rPr>
                <w:rFonts w:hint="eastAsia" w:ascii="Arial" w:hAnsi="Arial" w:eastAsia="宋体" w:cs="Arial"/>
                <w:color w:val="000000"/>
                <w:sz w:val="18"/>
                <w:szCs w:val="18"/>
                <w:lang w:val="en-US" w:eastAsia="zh-CN"/>
              </w:rPr>
              <w:t xml:space="preserve">4</w:t>
            </w:r>
            <w:r>
              <w:rPr>
                <w:rFonts w:hint="eastAsia" w:ascii="Arial" w:hAnsi="Arial" w:cs="Arial"/>
                <w:color w:val="000000"/>
                <w:sz w:val="18"/>
                <w:szCs w:val="18"/>
                <w:lang w:val="en-US" w:eastAsia="zh-CN"/>
              </w:rPr>
              <w:t xml:space="preserve">5</w:t>
            </w:r>
            <w:r/>
          </w:p>
        </w:tc>
        <w:tc>
          <w:tcPr>
            <w:tcBorders>
              <w:top w:val="single" w:color="auto" w:sz="4" w:space="0"/>
              <w:left w:val="none" w:color="000000" w:sz="4" w:space="0"/>
              <w:bottom w:val="single" w:color="auto" w:sz="4" w:space="0"/>
              <w:right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val="en-US" w:eastAsia="zh-CN"/>
              </w:rPr>
              <w:t xml:space="preserve">轿厢摄像头</w:t>
            </w:r>
            <w:r/>
          </w:p>
        </w:tc>
      </w:tr>
    </w:tbl>
    <w:p>
      <w:pPr>
        <w:ind w:firstLine="482"/>
        <w:jc w:val="left"/>
        <w:spacing w:line="360" w:lineRule="auto"/>
        <w:tabs>
          <w:tab w:val="left" w:pos="544" w:leader="none"/>
        </w:tabs>
        <w:rPr>
          <w:rFonts w:ascii="Times New Roman" w:hAnsi="Times New Roman" w:eastAsia="新宋体"/>
          <w:b/>
          <w:sz w:val="24"/>
          <w:szCs w:val="24"/>
        </w:rPr>
      </w:pPr>
      <w:r>
        <w:rPr>
          <w:rFonts w:ascii="Times New Roman" w:hAnsi="Times New Roman" w:eastAsia="新宋体"/>
          <w:b/>
          <w:sz w:val="24"/>
          <w:szCs w:val="24"/>
        </w:rPr>
        <w:t xml:space="preserve">四、辅材、配件</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投标人需考虑并提供电梯安装过程中所有辅材、配件，包括但不限于井道钢结构支架、电梯监控及配套线缆等，满足电梯验收要求。投标人可自行勘察现场综合考虑，报价需包含所有辅材、配件价格。</w:t>
      </w:r>
      <w:r/>
    </w:p>
    <w:p>
      <w:pPr>
        <w:ind w:firstLine="482"/>
        <w:jc w:val="left"/>
        <w:spacing w:line="360" w:lineRule="auto"/>
        <w:rPr>
          <w:rFonts w:ascii="Times New Roman" w:hAnsi="Times New Roman" w:eastAsia="新宋体"/>
          <w:sz w:val="24"/>
          <w:szCs w:val="24"/>
        </w:rPr>
      </w:pPr>
      <w:r>
        <w:rPr>
          <w:rFonts w:ascii="Times New Roman" w:hAnsi="Times New Roman" w:eastAsia="新宋体"/>
          <w:b/>
          <w:sz w:val="24"/>
          <w:szCs w:val="24"/>
        </w:rPr>
        <w:t xml:space="preserve">五、供货要求</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1.交货期：合同签订后</w:t>
      </w:r>
      <w:r>
        <w:rPr>
          <w:rFonts w:hint="eastAsia" w:ascii="Times New Roman" w:hAnsi="Times New Roman" w:eastAsia="新宋体"/>
          <w:sz w:val="24"/>
          <w:szCs w:val="24"/>
          <w:lang w:val="en-US" w:eastAsia="zh-CN"/>
        </w:rPr>
        <w:t xml:space="preserve">90</w:t>
      </w:r>
      <w:r>
        <w:rPr>
          <w:rFonts w:ascii="Times New Roman" w:hAnsi="Times New Roman" w:eastAsia="新宋体"/>
          <w:sz w:val="24"/>
          <w:szCs w:val="24"/>
        </w:rPr>
        <w:t xml:space="preserve">天内完成安装调试，达到预期效果。</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2.交货方式：在货物发运手续办理完毕后24小时内或货到采购单位48小时前通知采购人，货到采购单位指定位置后24小时内，组织验收。</w:t>
      </w:r>
      <w:r/>
    </w:p>
    <w:p>
      <w:pPr>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3.交货地点：</w:t>
      </w:r>
      <w:r>
        <w:rPr>
          <w:rFonts w:hint="eastAsia" w:ascii="Times New Roman" w:hAnsi="Times New Roman" w:eastAsia="新宋体"/>
          <w:sz w:val="24"/>
          <w:szCs w:val="24"/>
          <w:lang w:eastAsia="zh-CN"/>
        </w:rPr>
        <w:t xml:space="preserve">江苏海洋大学苍梧校区</w:t>
      </w:r>
      <w:r>
        <w:rPr>
          <w:rFonts w:hint="eastAsia" w:ascii="Times New Roman" w:hAnsi="Times New Roman" w:eastAsia="新宋体"/>
          <w:sz w:val="24"/>
          <w:szCs w:val="24"/>
          <w:lang w:val="en-US" w:eastAsia="zh-CN"/>
        </w:rPr>
        <w:t xml:space="preserve">文达楼。</w:t>
      </w:r>
      <w:r/>
    </w:p>
    <w:p>
      <w:pPr>
        <w:pStyle w:val="90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4.设备包装、供货、保管过程中中标人应遵守安全操作制度，严格安全措施落实，承担安全责任。</w:t>
      </w:r>
      <w:r/>
    </w:p>
    <w:p>
      <w:pPr>
        <w:numPr>
          <w:ilvl w:val="0"/>
          <w:numId w:val="0"/>
        </w:numPr>
        <w:ind w:left="489"/>
        <w:jc w:val="left"/>
        <w:spacing w:line="360" w:lineRule="auto"/>
        <w:widowControl/>
        <w:rPr>
          <w:rFonts w:hint="default" w:ascii="Times New Roman" w:hAnsi="Times New Roman" w:eastAsia="新宋体"/>
          <w:b/>
          <w:bCs/>
          <w:i w:val="0"/>
          <w:iCs w:val="0"/>
          <w:sz w:val="24"/>
          <w:szCs w:val="24"/>
          <w:u w:val="none"/>
        </w:rPr>
      </w:pPr>
      <w:r>
        <w:rPr>
          <w:rFonts w:hint="eastAsia" w:ascii="宋体" w:hAnsi="宋体" w:eastAsia="宋体" w:cs="宋体"/>
          <w:color w:val="000000"/>
          <w:sz w:val="24"/>
          <w:szCs w:val="24"/>
          <w:highlight w:val="none"/>
        </w:rPr>
        <w:t xml:space="preserve">根据提交的技术文件针对合同设备进行现场安装，对安装、调试、试运行和初步验收的设备质量负责，使其符合技术要求和有关标准的要求。在安装调试期间或保</w:t>
      </w:r>
      <w:r>
        <w:rPr>
          <w:rFonts w:hint="eastAsia" w:ascii="Times New Roman" w:hAnsi="Times New Roman" w:eastAsia="新宋体"/>
          <w:b/>
          <w:bCs/>
          <w:i w:val="0"/>
          <w:iCs w:val="0"/>
          <w:sz w:val="24"/>
          <w:szCs w:val="24"/>
          <w:u w:val="none"/>
        </w:rPr>
        <w:t xml:space="preserve">修过程中，</w:t>
      </w:r>
      <w:r>
        <w:rPr>
          <w:rFonts w:hint="eastAsia" w:ascii="Times New Roman" w:hAnsi="Times New Roman" w:eastAsia="新宋体"/>
          <w:b/>
          <w:bCs/>
          <w:i w:val="0"/>
          <w:iCs w:val="0"/>
          <w:sz w:val="24"/>
          <w:szCs w:val="24"/>
          <w:u w:val="none"/>
          <w:lang w:eastAsia="zh-CN"/>
        </w:rPr>
        <w:t xml:space="preserve">中标供应商</w:t>
      </w:r>
      <w:r>
        <w:rPr>
          <w:rFonts w:hint="eastAsia" w:ascii="Times New Roman" w:hAnsi="Times New Roman" w:eastAsia="新宋体"/>
          <w:b/>
          <w:bCs/>
          <w:i w:val="0"/>
          <w:iCs w:val="0"/>
          <w:sz w:val="24"/>
          <w:szCs w:val="24"/>
          <w:u w:val="none"/>
        </w:rPr>
        <w:t xml:space="preserve">负责及时清理垃圾。</w:t>
      </w:r>
      <w:r/>
    </w:p>
    <w:p>
      <w:pPr>
        <w:numPr>
          <w:ilvl w:val="0"/>
          <w:numId w:val="11"/>
        </w:numPr>
        <w:ind w:left="0" w:firstLine="489"/>
        <w:jc w:val="left"/>
        <w:spacing w:line="360" w:lineRule="auto"/>
        <w:widowControl/>
        <w:rPr>
          <w:rFonts w:hint="default" w:ascii="Times New Roman" w:hAnsi="Times New Roman" w:eastAsia="新宋体"/>
          <w:b/>
          <w:bCs/>
          <w:i w:val="0"/>
          <w:iCs w:val="0"/>
          <w:sz w:val="24"/>
          <w:szCs w:val="24"/>
          <w:u w:val="none"/>
          <w:lang w:eastAsia="en-US"/>
        </w:rPr>
      </w:pPr>
      <w:r>
        <w:rPr>
          <w:rFonts w:hint="eastAsia" w:ascii="Times New Roman" w:hAnsi="Times New Roman" w:eastAsia="新宋体"/>
          <w:b/>
          <w:bCs/>
          <w:i w:val="0"/>
          <w:iCs w:val="0"/>
          <w:sz w:val="24"/>
          <w:szCs w:val="24"/>
          <w:u w:val="none"/>
          <w:lang w:eastAsia="en-US"/>
        </w:rPr>
        <w:t xml:space="preserve">原有电梯拆除：</w:t>
      </w:r>
      <w:r/>
    </w:p>
    <w:p>
      <w:pPr>
        <w:numPr>
          <w:ilvl w:val="0"/>
          <w:numId w:val="11"/>
        </w:numPr>
        <w:ind w:left="0" w:firstLine="489"/>
        <w:jc w:val="left"/>
        <w:spacing w:line="360" w:lineRule="auto"/>
        <w:widowControl/>
        <w:rPr>
          <w:rFonts w:hint="eastAsia" w:ascii="宋体" w:hAnsi="宋体" w:eastAsia="宋体" w:cs="宋体"/>
          <w:b w:val="0"/>
          <w:bCs w:val="0"/>
          <w:i w:val="0"/>
          <w:iCs w:val="0"/>
          <w:sz w:val="24"/>
          <w:szCs w:val="24"/>
          <w:highlight w:val="none"/>
          <w:u w:val="none"/>
        </w:rPr>
      </w:pPr>
      <w:r>
        <w:rPr>
          <w:rFonts w:hint="eastAsia" w:ascii="Times New Roman" w:hAnsi="Times New Roman" w:eastAsia="新宋体"/>
          <w:b/>
          <w:bCs/>
          <w:i w:val="0"/>
          <w:iCs w:val="0"/>
          <w:sz w:val="24"/>
          <w:szCs w:val="24"/>
          <w:highlight w:val="none"/>
          <w:u w:val="none"/>
        </w:rPr>
        <w:t xml:space="preserve">拆除范围：</w:t>
      </w:r>
      <w:r>
        <w:rPr>
          <w:rFonts w:hint="eastAsia" w:ascii="宋体" w:hAnsi="宋体" w:eastAsia="宋体" w:cs="宋体"/>
          <w:b w:val="0"/>
          <w:bCs w:val="0"/>
          <w:i w:val="0"/>
          <w:iCs w:val="0"/>
          <w:sz w:val="24"/>
          <w:szCs w:val="24"/>
          <w:highlight w:val="none"/>
          <w:u w:val="none"/>
        </w:rPr>
        <w:t xml:space="preserve">导轨、曳引机、曳引钢丝绳、随行电缆、井道内电缆、控制柜、电梯轿厢、层门、层面装置及门套、外呼装置、底坑设备等，拆除后堆放到学校指定位置，由学校办理资产报废手续，收益归学校所有，拆除费用由乙方（供应商）承担，包含在投标总价中；</w:t>
      </w:r>
      <w:r/>
    </w:p>
    <w:p>
      <w:pPr>
        <w:numPr>
          <w:ilvl w:val="0"/>
          <w:numId w:val="11"/>
        </w:numPr>
        <w:ind w:left="0" w:firstLine="489"/>
        <w:jc w:val="left"/>
        <w:spacing w:line="360" w:lineRule="auto"/>
        <w:widowControl/>
        <w:rPr>
          <w:rFonts w:hint="eastAsia" w:ascii="宋体" w:hAnsi="宋体" w:eastAsia="宋体" w:cs="宋体"/>
          <w:b w:val="0"/>
          <w:bCs w:val="0"/>
          <w:i w:val="0"/>
          <w:iCs w:val="0"/>
          <w:sz w:val="24"/>
          <w:szCs w:val="24"/>
          <w:highlight w:val="none"/>
          <w:u w:val="none"/>
        </w:rPr>
      </w:pPr>
      <w:r>
        <w:rPr>
          <w:rFonts w:hint="eastAsia" w:ascii="Times New Roman" w:hAnsi="Times New Roman" w:eastAsia="新宋体"/>
          <w:b/>
          <w:bCs/>
          <w:i w:val="0"/>
          <w:iCs w:val="0"/>
          <w:sz w:val="24"/>
          <w:szCs w:val="24"/>
          <w:highlight w:val="none"/>
          <w:u w:val="none"/>
        </w:rPr>
        <w:t xml:space="preserve">恢复范围包括但不限于：</w:t>
      </w:r>
      <w:r>
        <w:rPr>
          <w:rFonts w:hint="eastAsia" w:ascii="宋体" w:hAnsi="宋体" w:eastAsia="宋体" w:cs="宋体"/>
          <w:b w:val="0"/>
          <w:bCs w:val="0"/>
          <w:i w:val="0"/>
          <w:iCs w:val="0"/>
          <w:sz w:val="24"/>
          <w:szCs w:val="24"/>
          <w:highlight w:val="none"/>
          <w:u w:val="none"/>
        </w:rPr>
        <w:t xml:space="preserve">楼层按钮缝隙修复、电梯井道整改，加固，门套、新增电梯过门石，门套更换为304发纹不锈钢大门套；</w:t>
      </w:r>
      <w:r/>
    </w:p>
    <w:p>
      <w:pPr>
        <w:numPr>
          <w:ilvl w:val="0"/>
          <w:numId w:val="11"/>
        </w:numPr>
        <w:ind w:left="0" w:firstLine="489"/>
        <w:jc w:val="left"/>
        <w:spacing w:line="360" w:lineRule="auto"/>
        <w:widowControl/>
        <w:rPr>
          <w:rFonts w:hint="default" w:ascii="宋体" w:hAnsi="Arial" w:eastAsia="Arial" w:cs="Arial"/>
          <w:color w:val="auto"/>
          <w:sz w:val="24"/>
          <w:szCs w:val="20"/>
          <w:highlight w:val="none"/>
        </w:rPr>
      </w:pPr>
      <w:r>
        <w:rPr>
          <w:rFonts w:hint="eastAsia" w:ascii="宋体" w:hAnsi="宋体" w:eastAsia="宋体" w:cs="宋体"/>
          <w:color w:val="000000"/>
          <w:sz w:val="24"/>
          <w:szCs w:val="24"/>
          <w:highlight w:val="none"/>
        </w:rPr>
        <w:t xml:space="preserve">本项目为更换改造</w:t>
      </w:r>
      <w:r>
        <w:rPr>
          <w:rFonts w:ascii="Times New Roman" w:hAnsi="Times New Roman" w:eastAsia="新宋体"/>
          <w:b/>
          <w:bCs/>
          <w:i w:val="0"/>
          <w:iCs w:val="0"/>
          <w:sz w:val="24"/>
          <w:szCs w:val="24"/>
          <w:u w:val="none"/>
        </w:rPr>
        <w:t xml:space="preserve">交钥匙</w:t>
      </w:r>
      <w:r>
        <w:rPr>
          <w:rFonts w:hint="eastAsia" w:ascii="宋体" w:hAnsi="宋体" w:eastAsia="宋体" w:cs="宋体"/>
          <w:color w:val="000000"/>
          <w:sz w:val="24"/>
          <w:szCs w:val="24"/>
          <w:highlight w:val="none"/>
        </w:rPr>
        <w:t xml:space="preserve">项目，包含但不限于原有电梯拆除、</w:t>
      </w:r>
      <w:r>
        <w:rPr>
          <w:rFonts w:hint="eastAsia" w:ascii="Times New Roman" w:hAnsi="Times New Roman" w:eastAsia="新宋体"/>
          <w:b/>
          <w:bCs/>
          <w:i w:val="0"/>
          <w:iCs w:val="0"/>
          <w:sz w:val="24"/>
          <w:szCs w:val="24"/>
          <w:u w:val="none"/>
          <w:lang w:val="en-US" w:eastAsia="zh-CN"/>
        </w:rPr>
        <w:t xml:space="preserve">机房改造、</w:t>
      </w:r>
      <w:r>
        <w:rPr>
          <w:rFonts w:hint="eastAsia" w:ascii="宋体" w:hAnsi="宋体" w:eastAsia="宋体" w:cs="宋体"/>
          <w:color w:val="000000"/>
          <w:sz w:val="24"/>
          <w:szCs w:val="24"/>
          <w:highlight w:val="none"/>
        </w:rPr>
        <w:t xml:space="preserve">新</w:t>
      </w:r>
      <w:r>
        <w:rPr>
          <w:rFonts w:hint="eastAsia" w:ascii="宋体" w:hAnsi="宋体" w:eastAsia="宋体" w:cs="宋体"/>
          <w:color w:val="000000"/>
          <w:sz w:val="24"/>
          <w:szCs w:val="24"/>
          <w:highlight w:val="none"/>
          <w:lang w:val="en-US" w:eastAsia="zh-CN"/>
        </w:rPr>
        <w:t xml:space="preserve">梯设备采购（</w:t>
      </w:r>
      <w:r>
        <w:rPr>
          <w:rFonts w:ascii="Times New Roman" w:hAnsi="Times New Roman" w:eastAsia="新宋体"/>
          <w:b/>
          <w:bCs/>
          <w:i w:val="0"/>
          <w:iCs w:val="0"/>
          <w:sz w:val="24"/>
          <w:szCs w:val="24"/>
          <w:u w:val="none"/>
        </w:rPr>
        <w:t xml:space="preserve">包括货物、辅配件、随设备应提交的资料等费用</w:t>
      </w:r>
      <w:r>
        <w:rPr>
          <w:rFonts w:hint="eastAsia" w:ascii="宋体" w:hAnsi="宋体" w:eastAsia="宋体" w:cs="宋体"/>
          <w:color w:val="000000"/>
          <w:sz w:val="24"/>
          <w:szCs w:val="24"/>
          <w:highlight w:val="none"/>
          <w:lang w:val="en-US" w:eastAsia="zh-CN"/>
        </w:rPr>
        <w:t xml:space="preserve">）、运输、新电梯的</w:t>
      </w:r>
      <w:r>
        <w:rPr>
          <w:rFonts w:hint="eastAsia" w:ascii="宋体" w:hAnsi="宋体" w:eastAsia="宋体" w:cs="宋体"/>
          <w:color w:val="000000"/>
          <w:sz w:val="24"/>
          <w:szCs w:val="24"/>
          <w:highlight w:val="none"/>
        </w:rPr>
        <w:t xml:space="preserve">安装、</w:t>
      </w:r>
      <w:r>
        <w:rPr>
          <w:rFonts w:ascii="Times New Roman" w:hAnsi="Times New Roman" w:eastAsia="新宋体"/>
          <w:b/>
          <w:bCs/>
          <w:i w:val="0"/>
          <w:iCs w:val="0"/>
          <w:sz w:val="24"/>
          <w:szCs w:val="24"/>
          <w:u w:val="none"/>
        </w:rPr>
        <w:t xml:space="preserve">施工、二次转运、调试、质保、利润、</w:t>
      </w:r>
      <w:r>
        <w:rPr>
          <w:rFonts w:hint="eastAsia" w:ascii="Times New Roman" w:hAnsi="Times New Roman" w:eastAsia="新宋体"/>
          <w:b/>
          <w:bCs/>
          <w:i w:val="0"/>
          <w:iCs w:val="0"/>
          <w:sz w:val="24"/>
          <w:szCs w:val="24"/>
          <w:u w:val="none"/>
          <w:lang w:val="en-US" w:eastAsia="zh-CN"/>
        </w:rPr>
        <w:t xml:space="preserve">税费</w:t>
      </w:r>
      <w:r>
        <w:rPr>
          <w:rFonts w:ascii="Times New Roman" w:hAnsi="Times New Roman" w:eastAsia="新宋体"/>
          <w:b/>
          <w:bCs/>
          <w:i w:val="0"/>
          <w:iCs w:val="0"/>
          <w:sz w:val="24"/>
          <w:szCs w:val="24"/>
          <w:u w:val="none"/>
        </w:rPr>
        <w:t xml:space="preserve">、培训、检测等各项应有费用，</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lang w:val="en-US" w:eastAsia="zh-CN"/>
        </w:rPr>
        <w:t xml:space="preserve">门套更换为304发纹不锈钢材质</w:t>
      </w:r>
      <w:r>
        <w:rPr>
          <w:rFonts w:hint="eastAsia" w:ascii="宋体" w:hAnsi="宋体" w:eastAsia="宋体" w:cs="宋体"/>
          <w:color w:val="000000"/>
          <w:sz w:val="24"/>
          <w:szCs w:val="24"/>
          <w:highlight w:val="none"/>
        </w:rPr>
        <w:t xml:space="preserve">，电梯机房内所有设备设施及装修按照现行标准改造到位</w:t>
      </w:r>
      <w:r>
        <w:rPr>
          <w:rFonts w:hint="eastAsia" w:ascii="宋体" w:hAnsi="宋体" w:eastAsia="宋体" w:cs="宋体"/>
          <w:color w:val="000000"/>
          <w:sz w:val="24"/>
          <w:szCs w:val="24"/>
          <w:highlight w:val="none"/>
          <w:lang w:val="en-US" w:eastAsia="zh-CN"/>
        </w:rPr>
        <w:t xml:space="preserve">,</w:t>
      </w:r>
      <w:r>
        <w:rPr>
          <w:rFonts w:ascii="Times New Roman" w:hAnsi="Times New Roman" w:eastAsia="新宋体"/>
          <w:b/>
          <w:bCs/>
          <w:i w:val="0"/>
          <w:iCs w:val="0"/>
          <w:sz w:val="24"/>
          <w:szCs w:val="24"/>
          <w:u w:val="none"/>
        </w:rPr>
        <w:t xml:space="preserve">本项目验收前中标供应商承担所有货物的保管责任</w:t>
      </w:r>
      <w:r>
        <w:rPr>
          <w:rFonts w:hint="eastAsia" w:ascii="Times New Roman" w:hAnsi="Times New Roman" w:eastAsia="新宋体"/>
          <w:b/>
          <w:bCs/>
          <w:i w:val="0"/>
          <w:iCs w:val="0"/>
          <w:sz w:val="24"/>
          <w:szCs w:val="24"/>
          <w:u w:val="none"/>
          <w:lang w:eastAsia="zh-CN"/>
        </w:rPr>
        <w:t xml:space="preserve">，</w:t>
      </w:r>
      <w:r>
        <w:rPr>
          <w:rFonts w:hint="eastAsia" w:ascii="宋体" w:hAnsi="宋体" w:eastAsia="宋体" w:cs="宋体"/>
          <w:color w:val="000000"/>
          <w:sz w:val="24"/>
          <w:szCs w:val="24"/>
          <w:highlight w:val="none"/>
        </w:rPr>
        <w:t xml:space="preserve">费用均包含在投标报价中，采购人不再另行支付费用。</w:t>
      </w:r>
      <w:r>
        <w:rPr>
          <w:rFonts w:hint="eastAsia" w:ascii="宋体" w:hAnsi="宋体" w:eastAsia="宋体" w:cs="宋体"/>
          <w:color w:val="auto"/>
          <w:sz w:val="24"/>
          <w:szCs w:val="24"/>
          <w:highlight w:val="none"/>
        </w:rPr>
        <w:t xml:space="preserve">项目受制于现场空间限制，拆除部件和换新部件</w:t>
      </w:r>
      <w:r>
        <w:rPr>
          <w:rFonts w:hint="eastAsia" w:ascii="宋体" w:hAnsi="宋体" w:eastAsia="宋体" w:cs="宋体"/>
          <w:color w:val="auto"/>
          <w:sz w:val="24"/>
          <w:szCs w:val="24"/>
          <w:highlight w:val="none"/>
          <w:lang w:val="en-US" w:eastAsia="zh-CN"/>
        </w:rPr>
        <w:t xml:space="preserve">应听从业主指挥。</w:t>
      </w:r>
      <w:r/>
    </w:p>
    <w:p>
      <w:pPr>
        <w:pStyle w:val="891"/>
        <w:ind w:firstLine="3373"/>
        <w:rPr>
          <w:rFonts w:hint="eastAsia" w:ascii="Times New Roman" w:hAnsi="Times New Roman" w:eastAsia="新宋体"/>
          <w:b w:val="0"/>
          <w:bCs/>
          <w:sz w:val="28"/>
          <w:szCs w:val="28"/>
          <w:lang w:val="en-US" w:eastAsia="zh-CN"/>
        </w:rPr>
      </w:pPr>
      <w:r>
        <w:rPr>
          <w:rFonts w:hint="eastAsia" w:ascii="Times New Roman" w:hAnsi="Times New Roman" w:eastAsia="新宋体"/>
          <w:b/>
          <w:bCs w:val="0"/>
          <w:sz w:val="28"/>
          <w:szCs w:val="28"/>
          <w:lang w:val="en-US" w:eastAsia="zh-CN"/>
        </w:rPr>
        <w:t xml:space="preserve">预计工程清单</w:t>
      </w:r>
      <w:r/>
    </w:p>
    <w:tbl>
      <w:tblPr>
        <w:tblStyle w:val="881"/>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7"/>
        <w:gridCol w:w="6975"/>
        <w:gridCol w:w="727"/>
      </w:tblGrid>
      <w:tr>
        <w:trPr>
          <w:trHeight w:val="699"/>
        </w:trPr>
        <w:tc>
          <w:tcPr>
            <w:shd w:val="clear" w:color="auto" w:fill="auto"/>
            <w:tcBorders>
              <w:top w:val="single" w:color="000000" w:sz="4" w:space="0"/>
              <w:left w:val="single" w:color="000000" w:sz="8"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81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0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电梯安装费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电梯拆除费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井道及机房整改费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原有石材门套拆除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304不锈钢大门套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电梯地坎更换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电梯外呼墙面恢复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电梯外按钮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电梯轿厢监控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电梯五方对讲及96333入网费用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井道圈梁整改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8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材料、垃圾人工清运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cs="宋体"/>
                <w:i w:val="0"/>
                <w:iCs w:val="0"/>
                <w:color w:val="000000"/>
                <w:sz w:val="20"/>
                <w:szCs w:val="20"/>
                <w:u w:val="none"/>
                <w:lang w:val="en-US" w:eastAsia="zh-CN" w:bidi="ar"/>
              </w:rPr>
              <w:t xml:space="preserve">包括但不限于</w:t>
            </w:r>
            <w:r>
              <w:rPr>
                <w:rFonts w:hint="eastAsia" w:ascii="宋体" w:hAnsi="宋体" w:eastAsia="宋体" w:cs="宋体"/>
                <w:i w:val="0"/>
                <w:iCs w:val="0"/>
                <w:color w:val="000000"/>
                <w:sz w:val="20"/>
                <w:szCs w:val="20"/>
                <w:u w:val="none"/>
                <w:lang w:val="en-US" w:eastAsia="zh-CN" w:bidi="ar"/>
              </w:rPr>
              <w:t xml:space="preserve">机房排风扇、</w:t>
            </w:r>
            <w:r>
              <w:rPr>
                <w:rFonts w:hint="eastAsia" w:ascii="宋体" w:hAnsi="宋体" w:cs="宋体"/>
                <w:i w:val="0"/>
                <w:iCs w:val="0"/>
                <w:color w:val="000000"/>
                <w:sz w:val="20"/>
                <w:szCs w:val="20"/>
                <w:u w:val="none"/>
                <w:lang w:val="en-US" w:eastAsia="zh-CN" w:bidi="ar"/>
              </w:rPr>
              <w:t xml:space="preserve">灭火器、规章制度牌、挡鼠板等所有达到机房验收标准的设施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000000" w:sz="4" w:space="0"/>
              <w:left w:val="single" w:color="000000" w:sz="8" w:space="0"/>
              <w:bottom w:val="single" w:color="auto"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环氧地坪漆</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610"/>
        </w:trPr>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r>
            <w:r/>
          </w:p>
        </w:tc>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auto" w:sz="4" w:space="0"/>
              <w:left w:val="non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bl>
    <w:p>
      <w:pPr>
        <w:ind w:firstLine="361"/>
        <w:rPr>
          <w:rFonts w:hint="eastAsia" w:ascii="宋体" w:hAnsi="宋体" w:eastAsia="宋体" w:cs="宋体"/>
          <w:b/>
          <w:bCs w:val="0"/>
          <w:color w:val="auto"/>
          <w:sz w:val="18"/>
          <w:szCs w:val="18"/>
          <w:highlight w:val="none"/>
        </w:rPr>
      </w:pPr>
      <w:r>
        <w:rPr>
          <w:rFonts w:hint="eastAsia" w:ascii="宋体" w:hAnsi="宋体" w:eastAsia="宋体" w:cs="宋体"/>
          <w:b/>
          <w:bCs w:val="0"/>
          <w:sz w:val="18"/>
          <w:szCs w:val="18"/>
          <w:highlight w:val="none"/>
          <w:lang w:val="en-US" w:eastAsia="zh-CN"/>
        </w:rPr>
        <w:t xml:space="preserve">说明：本项目为交钥匙工程，其中</w:t>
      </w:r>
      <w:r>
        <w:rPr>
          <w:rFonts w:hint="eastAsia" w:ascii="宋体" w:hAnsi="宋体" w:eastAsia="宋体" w:cs="宋体"/>
          <w:b/>
          <w:bCs w:val="0"/>
          <w:sz w:val="18"/>
          <w:szCs w:val="18"/>
          <w:highlight w:val="none"/>
        </w:rPr>
        <w:t xml:space="preserve">机房、井道、基坑的土建施工整改，不限于新增机房圈梁、机房门窗调整、机房排风扇安装、机房灭火器、机房内墙面修补、重新粉刷、机房规章制度牌、机房不锈钢挡鼠板、环氧地坪漆等项目</w:t>
      </w:r>
      <w:r>
        <w:rPr>
          <w:rFonts w:hint="eastAsia" w:ascii="宋体" w:hAnsi="宋体" w:eastAsia="宋体" w:cs="宋体"/>
          <w:b/>
          <w:bCs w:val="0"/>
          <w:sz w:val="18"/>
          <w:szCs w:val="18"/>
          <w:highlight w:val="none"/>
          <w:lang w:eastAsia="zh-CN"/>
        </w:rPr>
        <w:t xml:space="preserve">，</w:t>
      </w:r>
      <w:r>
        <w:rPr>
          <w:rFonts w:hint="eastAsia" w:ascii="宋体" w:hAnsi="宋体" w:eastAsia="宋体" w:cs="宋体"/>
          <w:b/>
          <w:bCs w:val="0"/>
          <w:sz w:val="18"/>
          <w:szCs w:val="18"/>
          <w:highlight w:val="none"/>
          <w:lang w:val="en-US" w:eastAsia="zh-CN"/>
        </w:rPr>
        <w:t xml:space="preserve">投标单位请实地勘察，如有遗漏请自行补充。</w:t>
      </w:r>
      <w:r/>
    </w:p>
    <w:p>
      <w:pPr>
        <w:numPr>
          <w:ilvl w:val="0"/>
          <w:numId w:val="11"/>
        </w:numPr>
        <w:ind w:left="0" w:firstLine="489"/>
        <w:jc w:val="left"/>
        <w:spacing w:line="360" w:lineRule="auto"/>
        <w:rPr>
          <w:rFonts w:hint="default" w:ascii="宋体" w:hAnsi="Arial" w:eastAsia="Arial" w:cs="Arial"/>
          <w:color w:val="000000"/>
          <w:sz w:val="24"/>
          <w:szCs w:val="20"/>
          <w:highlight w:val="none"/>
        </w:rPr>
      </w:pPr>
      <w:r>
        <w:rPr>
          <w:rFonts w:hint="eastAsia" w:ascii="宋体" w:hAnsi="宋体" w:eastAsia="宋体" w:cs="宋体"/>
          <w:color w:val="000000"/>
          <w:sz w:val="24"/>
          <w:szCs w:val="20"/>
          <w:highlight w:val="none"/>
        </w:rPr>
        <w:t xml:space="preserve">为保证正常办公秩序，电梯更换分步实施，安装顺序按采购人要求执行。</w:t>
      </w:r>
      <w:r/>
    </w:p>
    <w:p>
      <w:pPr>
        <w:ind w:firstLine="420"/>
        <w:jc w:val="left"/>
        <w:spacing w:line="360" w:lineRule="auto"/>
        <w:rPr>
          <w:rFonts w:hint="eastAsia" w:ascii="宋体" w:hAnsi="宋体" w:eastAsia="宋体" w:cs="宋体"/>
          <w:b/>
          <w:bCs/>
          <w:i/>
          <w:iCs/>
          <w:color w:val="000000"/>
          <w:sz w:val="24"/>
          <w:szCs w:val="24"/>
          <w:highlight w:val="none"/>
          <w:u w:val="single"/>
        </w:rPr>
      </w:pPr>
      <w:r>
        <w:rPr>
          <w:rFonts w:hint="eastAsia" w:ascii="宋体" w:hAnsi="宋体" w:eastAsia="宋体" w:cs="宋体"/>
          <w:b/>
          <w:bCs/>
          <w:i/>
          <w:iCs/>
          <w:color w:val="000000"/>
          <w:sz w:val="24"/>
          <w:szCs w:val="24"/>
          <w:highlight w:val="none"/>
          <w:u w:val="single"/>
          <w:lang w:val="en-US" w:eastAsia="zh-CN"/>
        </w:rPr>
        <w:t xml:space="preserve">6</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iCs/>
          <w:color w:val="000000"/>
          <w:sz w:val="24"/>
          <w:szCs w:val="24"/>
          <w:highlight w:val="none"/>
          <w:u w:val="single"/>
          <w:lang w:eastAsia="zh-CN"/>
        </w:rPr>
        <w:t xml:space="preserve">中标供应商</w:t>
      </w:r>
      <w:r>
        <w:rPr>
          <w:rFonts w:hint="eastAsia" w:ascii="宋体" w:hAnsi="宋体" w:eastAsia="宋体" w:cs="宋体"/>
          <w:b/>
          <w:bCs/>
          <w:i/>
          <w:iCs/>
          <w:color w:val="000000"/>
          <w:sz w:val="24"/>
          <w:szCs w:val="24"/>
          <w:highlight w:val="none"/>
          <w:u w:val="single"/>
        </w:rPr>
        <w:t xml:space="preserve">要做好现场安全文明安装，保证不发生任何安全责任事故、人员伤亡事故。要求全程封闭安装，保证大楼正常办公。安装时间完全服从采购人的安排计划，涉及到的夜间安装费、加班费等，须综合考虑到投标报价中。全方位防护，防护板外装饰图案由采购人指定。旧梯部件随拆随搬，用地毯和木板等对地面、墙面进行防护，白天无任何安装垃圾，每天安装结束后对地面、墙面等进行清洁。拆除过程中注意防火安全，拆除所需费用须综合考虑到投标报价中。</w:t>
      </w:r>
      <w:r>
        <w:rPr>
          <w:rFonts w:hint="eastAsia" w:ascii="宋体" w:hAnsi="宋体" w:eastAsia="宋体" w:cs="宋体"/>
          <w:b/>
          <w:bCs/>
          <w:i/>
          <w:iCs/>
          <w:color w:val="ff0000"/>
          <w:sz w:val="24"/>
          <w:szCs w:val="24"/>
          <w:highlight w:val="none"/>
          <w:u w:val="single"/>
        </w:rPr>
        <w:t xml:space="preserve">（</w:t>
      </w:r>
      <w:r>
        <w:rPr>
          <w:rFonts w:hint="eastAsia" w:ascii="宋体" w:hAnsi="宋体" w:eastAsia="宋体" w:cs="宋体"/>
          <w:b/>
          <w:bCs/>
          <w:i/>
          <w:iCs/>
          <w:color w:val="ff0000"/>
          <w:sz w:val="24"/>
          <w:szCs w:val="24"/>
          <w:highlight w:val="none"/>
          <w:u w:val="single"/>
          <w:lang w:eastAsia="zh-CN"/>
        </w:rPr>
        <w:t xml:space="preserve">供应商</w:t>
      </w:r>
      <w:r>
        <w:rPr>
          <w:rFonts w:hint="eastAsia" w:ascii="宋体" w:hAnsi="宋体" w:eastAsia="宋体" w:cs="宋体"/>
          <w:b/>
          <w:bCs/>
          <w:i/>
          <w:iCs/>
          <w:color w:val="ff0000"/>
          <w:sz w:val="24"/>
          <w:szCs w:val="24"/>
          <w:highlight w:val="none"/>
          <w:u w:val="single"/>
        </w:rPr>
        <w:t xml:space="preserve">提供承诺函，格式自拟）</w:t>
      </w:r>
      <w:r/>
    </w:p>
    <w:p>
      <w:pPr>
        <w:ind w:firstLine="482"/>
        <w:spacing w:line="360" w:lineRule="auto"/>
        <w:rPr>
          <w:rFonts w:ascii="宋体" w:hAnsi="宋体"/>
          <w:sz w:val="24"/>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现有电梯品牌为迅达电梯，</w:t>
      </w:r>
      <w:r>
        <w:rPr>
          <w:rFonts w:hint="eastAsia" w:ascii="宋体" w:hAnsi="宋体"/>
          <w:sz w:val="24"/>
        </w:rPr>
        <w:t xml:space="preserve">为了避免投标人无法掌握现场的实际情况，建议投标人进行现场考察，采购人会提供必要的协助，让投标人充分了解现场情况以及投标报价所需的相关数据。如投标人因对现场资料和数据所作出的推论、解释和结论影响投标报价、方案编制等由此造成的后果由投标人自行承担。</w:t>
      </w:r>
      <w:r/>
    </w:p>
    <w:p>
      <w:pPr>
        <w:ind w:firstLine="480"/>
        <w:spacing w:line="360" w:lineRule="auto"/>
        <w:rPr>
          <w:rFonts w:ascii="宋体" w:hAnsi="宋体"/>
          <w:sz w:val="24"/>
        </w:rPr>
      </w:pPr>
      <w:r>
        <w:rPr>
          <w:rFonts w:hint="eastAsia" w:ascii="宋体" w:hAnsi="宋体"/>
          <w:sz w:val="24"/>
        </w:rPr>
        <w:t xml:space="preserve">因投标人自身原因现场考察不全面的，中标后不得因此提出修改投标报价或提出索赔等要求，不得以此为由拒绝签署合同或履行所约定的各项义务。项目履约过程无法满足采购人实际需要的，造成的所有损失由投标人自行承担并承担一切法律责任。</w:t>
      </w:r>
      <w:r/>
    </w:p>
    <w:p>
      <w:pPr>
        <w:ind w:firstLine="482"/>
        <w:spacing w:line="360" w:lineRule="auto"/>
        <w:rPr>
          <w:rFonts w:hint="default" w:ascii="宋体" w:hAnsi="宋体" w:eastAsia="宋体" w:cs="宋体"/>
          <w:b/>
          <w:bCs/>
          <w:strike/>
          <w:color w:val="000000"/>
          <w:sz w:val="24"/>
          <w:szCs w:val="24"/>
          <w:highlight w:val="none"/>
          <w:u w:val="none"/>
        </w:rPr>
      </w:pPr>
      <w:r>
        <w:rPr>
          <w:rFonts w:hint="eastAsia" w:ascii="宋体" w:hAnsi="宋体" w:cs="宋体"/>
          <w:b/>
          <w:bCs/>
          <w:sz w:val="24"/>
        </w:rPr>
        <w:t xml:space="preserve">考察前请提前联系，预约时间，考察时请携带授权委托书和有效身份证，现场考察的费用由投标人自行承担。</w:t>
      </w:r>
      <w:r>
        <w:rPr>
          <w:rFonts w:hint="eastAsia" w:ascii="宋体" w:hAnsi="宋体" w:eastAsia="宋体" w:cs="宋体"/>
          <w:b/>
          <w:bCs/>
          <w:color w:val="000000"/>
          <w:sz w:val="24"/>
          <w:szCs w:val="24"/>
          <w:highlight w:val="none"/>
        </w:rPr>
        <w:t xml:space="preserve">现场踏勘联系人：</w:t>
      </w:r>
      <w:r>
        <w:rPr>
          <w:rFonts w:hint="eastAsia" w:ascii="宋体" w:hAnsi="宋体" w:eastAsia="宋体" w:cs="宋体"/>
          <w:b/>
          <w:bCs/>
          <w:color w:val="000000"/>
          <w:sz w:val="24"/>
          <w:szCs w:val="24"/>
          <w:highlight w:val="none"/>
          <w:lang w:val="en-US" w:eastAsia="zh-CN"/>
        </w:rPr>
        <w:t xml:space="preserve">吴老师；电话：15961378961</w:t>
      </w:r>
      <w:r/>
    </w:p>
    <w:p>
      <w:pPr>
        <w:ind w:firstLine="482"/>
        <w:jc w:val="left"/>
        <w:spacing w:line="360" w:lineRule="auto"/>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 xml:space="preserve">六、国家或行业相关规范标准</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highlight w:val="none"/>
        </w:rPr>
        <w:t xml:space="preserve">应保证对其提供的产品及其制造工艺享有完全的知识产权，对由此引起的第</w:t>
      </w:r>
      <w:r>
        <w:rPr>
          <w:rFonts w:hint="eastAsia" w:ascii="宋体" w:hAnsi="宋体" w:eastAsia="宋体" w:cs="宋体"/>
          <w:color w:val="000000"/>
          <w:sz w:val="24"/>
          <w:szCs w:val="24"/>
        </w:rPr>
        <w:t xml:space="preserve">三方争议由</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承担全部责任。</w:t>
      </w:r>
      <w:r/>
    </w:p>
    <w:p>
      <w:pPr>
        <w:ind w:firstLine="482"/>
        <w:jc w:val="left"/>
        <w:spacing w:line="360" w:lineRule="auto"/>
        <w:rPr>
          <w:rFonts w:hint="default"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七、人员配备要求</w:t>
      </w:r>
      <w:r/>
    </w:p>
    <w:p>
      <w:pPr>
        <w:ind w:firstLine="480"/>
        <w:spacing w:line="360" w:lineRule="auto"/>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本项目</w:t>
      </w:r>
      <w:r>
        <w:rPr>
          <w:rFonts w:hint="eastAsia" w:ascii="宋体" w:hAnsi="宋体" w:eastAsia="宋体" w:cs="宋体"/>
          <w:color w:val="000000"/>
          <w:sz w:val="24"/>
          <w:szCs w:val="24"/>
          <w:lang w:val="en-US" w:eastAsia="zh-CN"/>
        </w:rPr>
        <w:t xml:space="preserve">中标后</w:t>
      </w:r>
      <w:r>
        <w:rPr>
          <w:rFonts w:hint="eastAsia" w:ascii="宋体" w:hAnsi="宋体" w:eastAsia="宋体" w:cs="宋体"/>
          <w:color w:val="000000"/>
          <w:sz w:val="24"/>
          <w:szCs w:val="24"/>
          <w:lang w:eastAsia="zh-CN"/>
        </w:rPr>
        <w:t xml:space="preserve">至少需要配备以下人员：</w:t>
      </w:r>
      <w:r/>
    </w:p>
    <w:p>
      <w:pPr>
        <w:numPr>
          <w:ilvl w:val="0"/>
          <w:numId w:val="12"/>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项目负责人：</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负责与采购方沟通合同实施时的相关事宜，包括提供商品质量参数是否与采购要求一致，拆除和设备安装调试是否符合要求，培训、验收相关工作准备、售后服务联络等。</w:t>
      </w:r>
      <w:r/>
    </w:p>
    <w:p>
      <w:pPr>
        <w:numPr>
          <w:ilvl w:val="0"/>
          <w:numId w:val="12"/>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安装技术员、安全员及作业人员：</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主要负责拆除、设备安装和调试中的技术、质量、进度和安全环保管理，确保在交货期内完成合同要求。</w:t>
      </w:r>
      <w:r/>
    </w:p>
    <w:p>
      <w:pPr>
        <w:numPr>
          <w:ilvl w:val="0"/>
          <w:numId w:val="12"/>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培训人员：</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具有相关专业技能，能按合同要求完成相关培训课程，保证教学效果。</w:t>
      </w:r>
      <w:r/>
    </w:p>
    <w:p>
      <w:pPr>
        <w:numPr>
          <w:ilvl w:val="0"/>
          <w:numId w:val="12"/>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售后服务人员：</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负责售后服务维保，确保售后服务维保满足合同要求。 </w:t>
      </w:r>
      <w:r/>
    </w:p>
    <w:p>
      <w:pPr>
        <w:ind w:firstLine="482"/>
        <w:jc w:val="left"/>
        <w:spacing w:line="360" w:lineRule="auto"/>
        <w:rPr>
          <w:rFonts w:hint="default" w:ascii="Times New Roman" w:hAnsi="Times New Roman" w:eastAsia="新宋体" w:cs="Times New Roman"/>
          <w:b/>
          <w:sz w:val="24"/>
          <w:szCs w:val="24"/>
          <w:lang w:val="en-US" w:eastAsia="zh-CN"/>
        </w:rPr>
      </w:pPr>
      <w:r>
        <w:rPr>
          <w:rFonts w:hint="eastAsia" w:ascii="Times New Roman" w:hAnsi="Times New Roman" w:eastAsia="新宋体" w:cs="Times New Roman"/>
          <w:b/>
          <w:sz w:val="24"/>
          <w:szCs w:val="24"/>
        </w:rPr>
        <w:t xml:space="preserve">八、履约验收要求</w:t>
      </w:r>
      <w:r>
        <w:rPr>
          <w:rFonts w:hint="eastAsia" w:ascii="Times New Roman" w:hAnsi="Times New Roman" w:eastAsia="新宋体" w:cs="Times New Roman"/>
          <w:b/>
          <w:sz w:val="24"/>
          <w:szCs w:val="24"/>
          <w:lang w:val="en-US" w:eastAsia="zh-CN"/>
        </w:rPr>
        <w:t xml:space="preserve">  </w:t>
      </w:r>
      <w:r/>
    </w:p>
    <w:p>
      <w:pPr>
        <w:numPr>
          <w:ilvl w:val="0"/>
          <w:numId w:val="13"/>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应在完成供货后提供一份验收大纲作为采购人验收的依据；</w:t>
      </w:r>
      <w:r/>
    </w:p>
    <w:p>
      <w:pPr>
        <w:numPr>
          <w:ilvl w:val="0"/>
          <w:numId w:val="13"/>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设备到达采购人现场前，应提前通知采购人做好接收准备，设备到达现场后由采购人会同有关单位和人员根据清单进行现场商检和验收；</w:t>
      </w:r>
      <w:r/>
    </w:p>
    <w:p>
      <w:pPr>
        <w:numPr>
          <w:ilvl w:val="0"/>
          <w:numId w:val="13"/>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货物安装调试完成后，</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须提供产品合格证、主要货物厂家质保书、保修证明等书面资料，并报请采购人进行检测验收。</w:t>
      </w:r>
      <w:r/>
    </w:p>
    <w:p>
      <w:pPr>
        <w:numPr>
          <w:ilvl w:val="0"/>
          <w:numId w:val="13"/>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具备以下条件，方可通过验收：</w:t>
      </w:r>
      <w:r/>
    </w:p>
    <w:p>
      <w:pPr>
        <w:numPr>
          <w:ilvl w:val="0"/>
          <w:numId w:val="14"/>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经验收，设备及系统的各类性能及指标完全符合招标文件的技术要求、用途及功能需求。</w:t>
      </w:r>
      <w:r/>
    </w:p>
    <w:p>
      <w:pPr>
        <w:numPr>
          <w:ilvl w:val="0"/>
          <w:numId w:val="14"/>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初验中出现的问题，已由</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全部做好处理（永久性的而非临时性的），并经再次检测合格。</w:t>
      </w:r>
      <w:r/>
    </w:p>
    <w:p>
      <w:pPr>
        <w:numPr>
          <w:ilvl w:val="0"/>
          <w:numId w:val="14"/>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合同规定的技术文件，除竣工验收文件外，其它已经如数提交给采购人。</w:t>
      </w:r>
      <w:r/>
    </w:p>
    <w:p>
      <w:pPr>
        <w:numPr>
          <w:ilvl w:val="0"/>
          <w:numId w:val="14"/>
        </w:numPr>
        <w:ind w:left="0" w:firstLine="454"/>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合同规定由中标供应商提供的技术服务已经实现。</w:t>
      </w:r>
      <w:r/>
    </w:p>
    <w:p>
      <w:pPr>
        <w:numPr>
          <w:ilvl w:val="0"/>
          <w:numId w:val="14"/>
        </w:numPr>
        <w:ind w:left="0" w:firstLine="454"/>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通过市场监督主管部门最终验收并取得</w:t>
      </w:r>
      <w:r>
        <w:rPr>
          <w:rFonts w:hint="eastAsia" w:ascii="宋体" w:hAnsi="宋体" w:eastAsia="宋体" w:cs="宋体"/>
          <w:color w:val="000000"/>
          <w:sz w:val="24"/>
          <w:szCs w:val="24"/>
          <w:lang w:eastAsia="zh-CN"/>
        </w:rPr>
        <w:t xml:space="preserve">“电梯使用登记标志”</w:t>
      </w:r>
      <w:r>
        <w:rPr>
          <w:rFonts w:hint="eastAsia" w:ascii="宋体" w:hAnsi="宋体" w:eastAsia="宋体" w:cs="宋体"/>
          <w:color w:val="000000"/>
          <w:sz w:val="24"/>
          <w:szCs w:val="24"/>
        </w:rPr>
        <w:t xml:space="preserve">，则验收合格。</w:t>
      </w:r>
      <w:r/>
    </w:p>
    <w:p>
      <w:pPr>
        <w:numPr>
          <w:ilvl w:val="0"/>
          <w:numId w:val="14"/>
        </w:numPr>
        <w:ind w:left="0" w:firstLine="454"/>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验收费用由中标供应商承担，综合考虑到投标报价中。</w:t>
      </w:r>
      <w:r>
        <w:rPr>
          <w:rFonts w:hint="eastAsia" w:ascii="宋体" w:hAnsi="宋体" w:eastAsia="宋体" w:cs="宋体"/>
          <w:color w:val="000000"/>
          <w:sz w:val="24"/>
          <w:szCs w:val="24"/>
        </w:rPr>
        <w:t xml:space="preserve"> </w:t>
      </w:r>
      <w:r>
        <w:rPr>
          <w:rFonts w:hint="eastAsia" w:ascii="宋体" w:hAnsi="宋体" w:eastAsia="宋体" w:cs="宋体"/>
          <w:color w:val="ff0000"/>
          <w:sz w:val="24"/>
          <w:szCs w:val="24"/>
          <w:lang w:val="en-US" w:eastAsia="zh-CN"/>
        </w:rPr>
        <w:t xml:space="preserve"> </w:t>
      </w:r>
      <w:r/>
    </w:p>
    <w:p>
      <w:pPr>
        <w:ind w:firstLine="482"/>
        <w:jc w:val="left"/>
        <w:spacing w:line="360" w:lineRule="auto"/>
        <w:rPr>
          <w:rFonts w:hint="default"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九、培训要求</w:t>
      </w:r>
      <w:r/>
    </w:p>
    <w:p>
      <w:pPr>
        <w:ind w:firstLine="48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制定完善的培训方案、提供完整培训使用手册等，对设备管理人员、采购人的系统维护人员提供针对性培训，包括产品使用、系统维护等。</w:t>
      </w:r>
      <w:r/>
    </w:p>
    <w:p>
      <w:pPr>
        <w:numPr>
          <w:ilvl w:val="0"/>
          <w:numId w:val="15"/>
        </w:numPr>
        <w:ind w:firstLine="480"/>
        <w:jc w:val="left"/>
        <w:spacing w:line="360" w:lineRule="auto"/>
        <w:rPr>
          <w:rFonts w:hint="default" w:ascii="Times New Roman" w:hAnsi="Times New Roman" w:eastAsia="新宋体" w:cs="Times New Roman"/>
          <w:b w:val="0"/>
          <w:bCs/>
          <w:color w:val="auto"/>
          <w:sz w:val="24"/>
          <w:szCs w:val="24"/>
          <w:lang w:eastAsia="zh-CN"/>
        </w:rPr>
      </w:pPr>
      <w:r>
        <w:rPr>
          <w:rFonts w:hint="eastAsia" w:ascii="Times New Roman" w:hAnsi="Times New Roman" w:eastAsia="新宋体" w:cs="Times New Roman"/>
          <w:b w:val="0"/>
          <w:bCs/>
          <w:color w:val="auto"/>
          <w:sz w:val="24"/>
          <w:szCs w:val="24"/>
        </w:rPr>
        <w:t xml:space="preserve">售后服务要求</w:t>
      </w:r>
      <w:r>
        <w:rPr>
          <w:rFonts w:hint="eastAsia" w:ascii="Times New Roman" w:hAnsi="Times New Roman" w:eastAsia="新宋体" w:cs="Times New Roman"/>
          <w:b w:val="0"/>
          <w:bCs/>
          <w:color w:val="auto"/>
          <w:sz w:val="24"/>
          <w:szCs w:val="24"/>
          <w:lang w:eastAsia="zh-CN"/>
        </w:rPr>
        <w:t xml:space="preserve">：</w:t>
      </w:r>
      <w:r/>
    </w:p>
    <w:p>
      <w:pPr>
        <w:numPr>
          <w:ilvl w:val="0"/>
          <w:numId w:val="0"/>
        </w:numPr>
        <w:ind w:firstLine="480"/>
        <w:jc w:val="left"/>
        <w:spacing w:line="360" w:lineRule="auto"/>
        <w:rPr>
          <w:rFonts w:hint="default" w:ascii="Times New Roman" w:hAnsi="Times New Roman" w:eastAsia="新宋体" w:cs="Times New Roman"/>
          <w:b w:val="0"/>
          <w:bCs/>
          <w:color w:val="auto"/>
          <w:sz w:val="24"/>
          <w:szCs w:val="24"/>
          <w:lang w:eastAsia="zh-CN"/>
        </w:rPr>
      </w:pPr>
      <w:r>
        <w:rPr>
          <w:rFonts w:hint="eastAsia" w:ascii="Times New Roman" w:hAnsi="Times New Roman" w:eastAsia="新宋体" w:cs="Times New Roman"/>
          <w:b w:val="0"/>
          <w:bCs/>
          <w:color w:val="auto"/>
          <w:sz w:val="24"/>
          <w:szCs w:val="24"/>
          <w:lang w:eastAsia="zh-CN"/>
        </w:rPr>
        <w:t xml:space="preserve">（</w:t>
      </w:r>
      <w:r>
        <w:rPr>
          <w:rFonts w:hint="eastAsia" w:ascii="Times New Roman" w:hAnsi="Times New Roman" w:eastAsia="新宋体" w:cs="Times New Roman"/>
          <w:b w:val="0"/>
          <w:bCs/>
          <w:color w:val="auto"/>
          <w:sz w:val="24"/>
          <w:szCs w:val="24"/>
          <w:lang w:val="en-US" w:eastAsia="zh-CN"/>
        </w:rPr>
        <w:t xml:space="preserve">1</w:t>
      </w:r>
      <w:r>
        <w:rPr>
          <w:rFonts w:hint="eastAsia" w:ascii="Times New Roman" w:hAnsi="Times New Roman" w:eastAsia="新宋体" w:cs="Times New Roman"/>
          <w:b w:val="0"/>
          <w:bCs/>
          <w:color w:val="auto"/>
          <w:sz w:val="24"/>
          <w:szCs w:val="24"/>
          <w:lang w:eastAsia="zh-CN"/>
        </w:rPr>
        <w:t xml:space="preserve">）</w:t>
      </w:r>
      <w:r>
        <w:rPr>
          <w:rFonts w:hint="eastAsia" w:ascii="Times New Roman" w:hAnsi="Times New Roman" w:eastAsia="新宋体" w:cs="Times New Roman"/>
          <w:b w:val="0"/>
          <w:bCs/>
          <w:color w:val="auto"/>
          <w:sz w:val="24"/>
          <w:szCs w:val="24"/>
          <w:lang w:val="en-US" w:eastAsia="zh-CN"/>
        </w:rPr>
        <w:t xml:space="preserve">需在本地有维保团队。</w:t>
      </w:r>
      <w:r/>
    </w:p>
    <w:p>
      <w:pPr>
        <w:ind w:firstLine="480"/>
        <w:spacing w:line="360" w:lineRule="auto"/>
        <w:rPr>
          <w:rFonts w:hint="default" w:ascii="宋体" w:hAnsi="宋体" w:eastAsia="宋体" w:cs="宋体"/>
          <w:color w:val="000000"/>
          <w:sz w:val="24"/>
          <w:szCs w:val="24"/>
          <w:highlight w:val="none"/>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质保期自最终验收合格后开始计算。在质保期内，一旦发生质量问题，</w:t>
      </w:r>
      <w:r>
        <w:rPr>
          <w:rFonts w:hint="eastAsia" w:ascii="宋体" w:hAnsi="宋体" w:eastAsia="宋体" w:cs="宋体"/>
          <w:color w:val="000000"/>
          <w:sz w:val="24"/>
          <w:szCs w:val="24"/>
          <w:lang w:eastAsia="zh-CN"/>
        </w:rPr>
        <w:t xml:space="preserve">中标供应商</w:t>
      </w:r>
      <w:r>
        <w:rPr>
          <w:rFonts w:hint="eastAsia" w:ascii="宋体" w:hAnsi="宋体" w:eastAsia="宋体" w:cs="宋体"/>
          <w:color w:val="000000"/>
          <w:sz w:val="24"/>
          <w:szCs w:val="24"/>
        </w:rPr>
        <w:t xml:space="preserve">应在</w:t>
      </w:r>
      <w:r>
        <w:rPr>
          <w:rFonts w:hint="eastAsia" w:ascii="宋体" w:hAnsi="宋体" w:eastAsia="宋体" w:cs="宋体"/>
          <w:color w:val="000000"/>
          <w:sz w:val="24"/>
          <w:szCs w:val="24"/>
          <w:highlight w:val="none"/>
        </w:rPr>
        <w:t xml:space="preserve">接到通知后的 0.5 小时内进行响应，并在 2 小时内组织人员到现场进行检修，确因产品本身质量问题的，</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组织人员进行维修、更换，费用由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负责。质保期内，能根据采购人要求提供充足的备品、备件。</w:t>
      </w:r>
      <w:r/>
    </w:p>
    <w:p>
      <w:pPr>
        <w:ind w:firstLine="482"/>
        <w:jc w:val="left"/>
        <w:spacing w:line="360" w:lineRule="auto"/>
        <w:rPr>
          <w:rFonts w:hint="default"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 xml:space="preserve">十一、投标报价要求及其他</w:t>
      </w:r>
      <w:r/>
    </w:p>
    <w:p>
      <w:pPr>
        <w:numPr>
          <w:ilvl w:val="0"/>
          <w:numId w:val="16"/>
        </w:numPr>
        <w:ind w:left="0" w:firstLine="489"/>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highlight w:val="none"/>
        </w:rPr>
        <w:t xml:space="preserve">投标报价须包含但不限于全部设备、材料备品备件、包装费、运杂费（运抵现场）、卸货费、现场保管费、运输保险费、成品保护费、</w:t>
      </w:r>
      <w:r>
        <w:rPr>
          <w:rFonts w:hint="eastAsia" w:ascii="宋体" w:hAnsi="宋体" w:eastAsia="宋体" w:cs="宋体"/>
          <w:color w:val="000000"/>
          <w:sz w:val="24"/>
          <w:szCs w:val="24"/>
        </w:rPr>
        <w:t xml:space="preserve">拆除费、防尘维护费、安装费、调试费、产品使用培训费、售后服务</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、有关部门监检验收费用、各项有关规费和政策性规定费用及</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确认为需要的其它费用等，直至交付至采购人使用时所需要的各种费用（包含所有隐含的内容）。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应采用分项报价最终汇总的方式进行，标明拟提供货物和服务的单价和总价，详细分析各项费用组成。</w:t>
      </w:r>
      <w:r/>
    </w:p>
    <w:p>
      <w:pPr>
        <w:numPr>
          <w:ilvl w:val="0"/>
          <w:numId w:val="16"/>
        </w:numPr>
        <w:ind w:left="0" w:firstLine="489"/>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工作中涉及的敏感资料、电子数据等相关信息，</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供应商应严格执行保密的相关规定，不得以任何方式向任何第三人披露、泄露或许可第三人使用，否则追究其相应法律责任。</w:t>
      </w:r>
      <w:r/>
    </w:p>
    <w:p>
      <w:pPr>
        <w:ind w:firstLine="482"/>
        <w:jc w:val="left"/>
        <w:spacing w:line="360" w:lineRule="auto"/>
        <w:rPr>
          <w:rFonts w:hint="eastAsia" w:ascii="Times New Roman" w:hAnsi="Times New Roman" w:eastAsia="新宋体" w:cs="Times New Roman"/>
          <w:b/>
          <w:sz w:val="24"/>
          <w:szCs w:val="24"/>
          <w:highlight w:val="none"/>
        </w:rPr>
      </w:pPr>
      <w:r>
        <w:rPr>
          <w:rFonts w:hint="eastAsia" w:ascii="Times New Roman" w:hAnsi="Times New Roman" w:eastAsia="新宋体" w:cs="Times New Roman"/>
          <w:b/>
          <w:sz w:val="24"/>
          <w:szCs w:val="24"/>
          <w:highlight w:val="none"/>
        </w:rPr>
        <w:t xml:space="preserve">十二、商务条款：</w:t>
      </w:r>
      <w:r/>
    </w:p>
    <w:p>
      <w:pPr>
        <w:ind w:firstLine="482"/>
        <w:jc w:val="left"/>
        <w:keepLines w:val="0"/>
        <w:keepNext w:val="0"/>
        <w:pageBreakBefore w:val="0"/>
        <w:spacing w:line="360" w:lineRule="auto"/>
        <w:widowControl w:val="off"/>
        <w:rPr>
          <w:rFonts w:hint="eastAsia" w:ascii="宋体" w:hAnsi="宋体" w:eastAsia="宋体" w:cs="Times New Roman"/>
          <w:b/>
          <w:bCs/>
          <w:i/>
          <w:iCs/>
          <w:sz w:val="24"/>
          <w:szCs w:val="24"/>
          <w:highlight w:val="none"/>
          <w:u w:val="single"/>
        </w:rPr>
      </w:pPr>
      <w:r>
        <w:rPr>
          <w:rFonts w:hint="eastAsia" w:ascii="宋体" w:hAnsi="宋体" w:eastAsia="宋体" w:cs="Times New Roman"/>
          <w:b/>
          <w:bCs/>
          <w:i/>
          <w:iCs/>
          <w:color w:val="000000"/>
          <w:sz w:val="24"/>
          <w:szCs w:val="24"/>
          <w:highlight w:val="none"/>
          <w:u w:val="single"/>
        </w:rPr>
        <w:t xml:space="preserve">1、质保期：</w:t>
      </w:r>
      <w:r>
        <w:rPr>
          <w:rFonts w:hint="eastAsia" w:ascii="宋体" w:hAnsi="宋体" w:eastAsia="宋体" w:cs="Times New Roman"/>
          <w:b/>
          <w:bCs/>
          <w:i/>
          <w:iCs/>
          <w:color w:val="000000"/>
          <w:sz w:val="24"/>
          <w:szCs w:val="24"/>
          <w:highlight w:val="none"/>
          <w:u w:val="single"/>
          <w:lang w:val="en-US" w:eastAsia="zh-CN"/>
        </w:rPr>
        <w:t xml:space="preserve">不少于</w:t>
      </w:r>
      <w:r>
        <w:rPr>
          <w:rFonts w:hint="eastAsia" w:ascii="宋体" w:hAnsi="宋体" w:cs="Times New Roman"/>
          <w:b/>
          <w:bCs/>
          <w:i/>
          <w:iCs/>
          <w:sz w:val="24"/>
          <w:szCs w:val="24"/>
          <w:highlight w:val="none"/>
          <w:u w:val="single"/>
          <w:lang w:val="en-US" w:eastAsia="zh-CN"/>
        </w:rPr>
        <w:t xml:space="preserve">2</w:t>
      </w:r>
      <w:r>
        <w:rPr>
          <w:rFonts w:hint="eastAsia" w:ascii="宋体" w:hAnsi="宋体" w:eastAsia="宋体" w:cs="Times New Roman"/>
          <w:b/>
          <w:bCs/>
          <w:i/>
          <w:iCs/>
          <w:color w:val="000000"/>
          <w:sz w:val="24"/>
          <w:szCs w:val="24"/>
          <w:highlight w:val="none"/>
          <w:u w:val="single"/>
        </w:rPr>
        <w:t xml:space="preserve">年。</w:t>
      </w:r>
      <w:r>
        <w:rPr>
          <w:rFonts w:hint="eastAsia" w:ascii="宋体" w:hAnsi="宋体" w:eastAsia="宋体" w:cs="Times New Roman"/>
          <w:b/>
          <w:bCs/>
          <w:i/>
          <w:iCs/>
          <w:sz w:val="24"/>
          <w:szCs w:val="24"/>
          <w:highlight w:val="none"/>
          <w:u w:val="single"/>
        </w:rPr>
        <w:t xml:space="preserve">质保期间，</w:t>
      </w:r>
      <w:r>
        <w:rPr>
          <w:rFonts w:hint="eastAsia" w:ascii="宋体" w:hAnsi="宋体" w:eastAsia="宋体" w:cs="Times New Roman"/>
          <w:b/>
          <w:bCs/>
          <w:i/>
          <w:iCs/>
          <w:sz w:val="24"/>
          <w:szCs w:val="24"/>
          <w:highlight w:val="none"/>
          <w:u w:val="single"/>
          <w:lang w:eastAsia="zh-CN"/>
        </w:rPr>
        <w:t xml:space="preserve">中标供应商</w:t>
      </w:r>
      <w:r>
        <w:rPr>
          <w:rFonts w:hint="eastAsia" w:ascii="宋体" w:hAnsi="宋体" w:eastAsia="宋体" w:cs="Times New Roman"/>
          <w:b/>
          <w:bCs/>
          <w:i/>
          <w:iCs/>
          <w:sz w:val="24"/>
          <w:szCs w:val="24"/>
          <w:highlight w:val="none"/>
          <w:u w:val="single"/>
          <w:lang w:val="en-US" w:eastAsia="zh-CN"/>
        </w:rPr>
        <w:t xml:space="preserve">提供的服务</w:t>
      </w:r>
      <w:r>
        <w:rPr>
          <w:rFonts w:hint="eastAsia" w:ascii="宋体" w:hAnsi="宋体" w:eastAsia="宋体" w:cs="Times New Roman"/>
          <w:b/>
          <w:bCs/>
          <w:i/>
          <w:iCs/>
          <w:sz w:val="24"/>
          <w:szCs w:val="24"/>
          <w:highlight w:val="none"/>
          <w:u w:val="single"/>
        </w:rPr>
        <w:t xml:space="preserve">包</w:t>
      </w:r>
      <w:r>
        <w:rPr>
          <w:rFonts w:hint="eastAsia" w:ascii="宋体" w:hAnsi="宋体" w:eastAsia="宋体" w:cs="Times New Roman"/>
          <w:b/>
          <w:bCs/>
          <w:i/>
          <w:iCs/>
          <w:sz w:val="24"/>
          <w:szCs w:val="24"/>
          <w:highlight w:val="none"/>
          <w:u w:val="single"/>
          <w:lang w:val="en-US" w:eastAsia="zh-CN"/>
        </w:rPr>
        <w:t xml:space="preserve">函</w:t>
      </w:r>
      <w:r>
        <w:rPr>
          <w:rFonts w:hint="eastAsia" w:ascii="宋体" w:hAnsi="宋体" w:eastAsia="宋体" w:cs="Times New Roman"/>
          <w:b/>
          <w:bCs/>
          <w:i/>
          <w:iCs/>
          <w:sz w:val="24"/>
          <w:szCs w:val="24"/>
          <w:highlight w:val="none"/>
          <w:u w:val="single"/>
        </w:rPr>
        <w:t xml:space="preserve">维修、保养、安检、</w:t>
      </w:r>
      <w:r>
        <w:rPr>
          <w:rFonts w:hint="eastAsia" w:ascii="宋体" w:hAnsi="宋体" w:eastAsia="宋体" w:cs="Times New Roman"/>
          <w:b/>
          <w:bCs/>
          <w:i/>
          <w:iCs/>
          <w:sz w:val="24"/>
          <w:szCs w:val="24"/>
          <w:highlight w:val="none"/>
          <w:u w:val="single"/>
          <w:lang w:val="en-US" w:eastAsia="zh-CN"/>
        </w:rPr>
        <w:t xml:space="preserve">因产品质量问题进行同型号产品的</w:t>
      </w:r>
      <w:r>
        <w:rPr>
          <w:rFonts w:hint="eastAsia" w:ascii="宋体" w:hAnsi="宋体" w:eastAsia="宋体" w:cs="Times New Roman"/>
          <w:b/>
          <w:bCs/>
          <w:i/>
          <w:iCs/>
          <w:sz w:val="24"/>
          <w:szCs w:val="24"/>
          <w:highlight w:val="none"/>
          <w:u w:val="single"/>
        </w:rPr>
        <w:t xml:space="preserve">调换等；对于采购方人为原因造成的故障，</w:t>
      </w:r>
      <w:r>
        <w:rPr>
          <w:rFonts w:hint="eastAsia" w:ascii="宋体" w:hAnsi="宋体" w:eastAsia="宋体" w:cs="Times New Roman"/>
          <w:b/>
          <w:bCs/>
          <w:i/>
          <w:iCs/>
          <w:sz w:val="24"/>
          <w:szCs w:val="24"/>
          <w:highlight w:val="none"/>
          <w:u w:val="single"/>
          <w:lang w:eastAsia="zh-CN"/>
        </w:rPr>
        <w:t xml:space="preserve">中标供应商</w:t>
      </w:r>
      <w:r>
        <w:rPr>
          <w:rFonts w:hint="eastAsia" w:ascii="宋体" w:hAnsi="宋体" w:eastAsia="宋体" w:cs="Times New Roman"/>
          <w:b/>
          <w:bCs/>
          <w:i/>
          <w:iCs/>
          <w:sz w:val="24"/>
          <w:szCs w:val="24"/>
          <w:highlight w:val="none"/>
          <w:u w:val="single"/>
        </w:rPr>
        <w:t xml:space="preserve">只收取维保成本费用。</w:t>
      </w:r>
      <w:r/>
    </w:p>
    <w:p>
      <w:pPr>
        <w:ind w:firstLine="482"/>
        <w:jc w:val="left"/>
        <w:keepLines w:val="0"/>
        <w:keepNext w:val="0"/>
        <w:pageBreakBefore w:val="0"/>
        <w:spacing w:line="360" w:lineRule="auto"/>
        <w:widowControl w:val="off"/>
        <w:rPr>
          <w:rFonts w:hint="default" w:ascii="宋体" w:hAnsi="宋体" w:eastAsia="宋体" w:cs="Times New Roman"/>
          <w:b/>
          <w:bCs/>
          <w:i/>
          <w:iCs/>
          <w:sz w:val="24"/>
          <w:szCs w:val="24"/>
          <w:highlight w:val="none"/>
          <w:u w:val="single"/>
          <w:lang w:eastAsia="zh-CN"/>
        </w:rPr>
      </w:pPr>
      <w:r>
        <w:rPr>
          <w:rFonts w:hint="eastAsia" w:ascii="宋体" w:hAnsi="宋体" w:eastAsia="宋体" w:cs="Times New Roman"/>
          <w:b/>
          <w:bCs/>
          <w:i/>
          <w:iCs/>
          <w:color w:val="000000"/>
          <w:sz w:val="24"/>
          <w:szCs w:val="24"/>
          <w:highlight w:val="none"/>
          <w:u w:val="single"/>
        </w:rPr>
        <w:t xml:space="preserve">2、交货期：</w:t>
      </w:r>
      <w:r>
        <w:rPr>
          <w:rFonts w:hint="eastAsia" w:ascii="宋体" w:hAnsi="宋体" w:eastAsia="宋体" w:cs="Times New Roman"/>
          <w:b/>
          <w:bCs/>
          <w:i/>
          <w:iCs/>
          <w:sz w:val="24"/>
          <w:szCs w:val="24"/>
          <w:highlight w:val="none"/>
          <w:u w:val="single"/>
          <w:lang w:eastAsia="zh-CN"/>
        </w:rPr>
        <w:t xml:space="preserve">合同签订后</w:t>
      </w:r>
      <w:r>
        <w:rPr>
          <w:rFonts w:hint="eastAsia" w:ascii="宋体" w:hAnsi="宋体" w:eastAsia="宋体" w:cs="Times New Roman"/>
          <w:b/>
          <w:bCs/>
          <w:i/>
          <w:iCs/>
          <w:sz w:val="24"/>
          <w:szCs w:val="24"/>
          <w:highlight w:val="none"/>
          <w:u w:val="single"/>
          <w:lang w:val="en-US" w:eastAsia="zh-CN"/>
        </w:rPr>
        <w:t xml:space="preserve">90</w:t>
      </w:r>
      <w:r>
        <w:rPr>
          <w:rFonts w:hint="eastAsia" w:ascii="宋体" w:hAnsi="宋体" w:eastAsia="宋体" w:cs="Times New Roman"/>
          <w:b/>
          <w:bCs/>
          <w:i/>
          <w:iCs/>
          <w:sz w:val="24"/>
          <w:szCs w:val="24"/>
          <w:highlight w:val="none"/>
          <w:u w:val="single"/>
          <w:lang w:eastAsia="zh-CN"/>
        </w:rPr>
        <w:t xml:space="preserve">天内完成安装调试，达到预期效果。</w:t>
      </w:r>
      <w:r/>
    </w:p>
    <w:p>
      <w:pPr>
        <w:ind w:firstLine="482"/>
        <w:jc w:val="left"/>
        <w:keepLines w:val="0"/>
        <w:keepNext w:val="0"/>
        <w:pageBreakBefore w:val="0"/>
        <w:spacing w:line="360" w:lineRule="auto"/>
        <w:widowControl w:val="off"/>
        <w:rPr>
          <w:b/>
          <w:bCs/>
          <w:i/>
          <w:iCs/>
          <w:u w:val="single"/>
        </w:rPr>
      </w:pPr>
      <w:r>
        <w:rPr>
          <w:rFonts w:hint="eastAsia" w:ascii="宋体" w:hAnsi="宋体" w:eastAsia="宋体" w:cs="Times New Roman"/>
          <w:b/>
          <w:bCs/>
          <w:i/>
          <w:iCs/>
          <w:sz w:val="24"/>
          <w:szCs w:val="24"/>
          <w:highlight w:val="none"/>
          <w:u w:val="single"/>
          <w:lang w:eastAsia="zh-CN"/>
        </w:rPr>
        <w:t xml:space="preserve">3、付款方式：安装完毕付至</w:t>
      </w:r>
      <w:r>
        <w:rPr>
          <w:rFonts w:hint="eastAsia" w:ascii="宋体" w:hAnsi="宋体" w:eastAsia="宋体" w:cs="Times New Roman"/>
          <w:b/>
          <w:bCs/>
          <w:i/>
          <w:iCs/>
          <w:sz w:val="24"/>
          <w:szCs w:val="24"/>
          <w:highlight w:val="none"/>
          <w:u w:val="single"/>
          <w:lang w:val="en-US" w:eastAsia="zh-CN"/>
        </w:rPr>
        <w:t xml:space="preserve">每部电梯</w:t>
      </w:r>
      <w:r>
        <w:rPr>
          <w:rFonts w:hint="eastAsia" w:ascii="宋体" w:hAnsi="宋体" w:eastAsia="宋体" w:cs="Times New Roman"/>
          <w:b/>
          <w:bCs/>
          <w:i/>
          <w:iCs/>
          <w:sz w:val="24"/>
          <w:szCs w:val="24"/>
          <w:highlight w:val="none"/>
          <w:u w:val="single"/>
          <w:lang w:eastAsia="zh-CN"/>
        </w:rPr>
        <w:t xml:space="preserve">价款的80%，</w:t>
      </w:r>
      <w:r>
        <w:rPr>
          <w:rFonts w:hint="eastAsia" w:ascii="宋体" w:hAnsi="宋体" w:eastAsia="宋体" w:cs="Times New Roman"/>
          <w:b/>
          <w:bCs/>
          <w:i/>
          <w:iCs/>
          <w:sz w:val="24"/>
          <w:szCs w:val="24"/>
          <w:highlight w:val="none"/>
          <w:u w:val="single"/>
          <w:lang w:val="en-US" w:eastAsia="zh-CN"/>
        </w:rPr>
        <w:t xml:space="preserve">剩余20%待所有电梯安装完毕并经</w:t>
      </w:r>
      <w:r>
        <w:rPr>
          <w:rFonts w:hint="eastAsia" w:ascii="宋体" w:hAnsi="宋体" w:eastAsia="宋体" w:cs="Times New Roman"/>
          <w:b/>
          <w:bCs/>
          <w:i/>
          <w:iCs/>
          <w:sz w:val="24"/>
          <w:szCs w:val="24"/>
          <w:highlight w:val="none"/>
          <w:u w:val="single"/>
          <w:lang w:eastAsia="zh-CN"/>
        </w:rPr>
        <w:t xml:space="preserve">特种设备安全监督部门验收合格、取得“电梯使用登记标志”后付清余款。</w:t>
      </w:r>
      <w:r/>
    </w:p>
    <w:p>
      <w:pPr>
        <w:ind w:firstLine="482"/>
        <w:jc w:val="left"/>
        <w:keepLines w:val="0"/>
        <w:keepNext w:val="0"/>
        <w:pageBreakBefore w:val="0"/>
        <w:spacing w:line="360" w:lineRule="auto"/>
        <w:widowControl w:val="off"/>
        <w:rPr>
          <w:rFonts w:ascii="MS Mincho" w:hAnsi="Calibri" w:eastAsia="宋体" w:cs="Times New Roman"/>
          <w:i/>
          <w:iCs/>
          <w:color w:val="000000"/>
          <w:szCs w:val="24"/>
          <w:u w:val="single"/>
        </w:rPr>
      </w:pPr>
      <w:r>
        <w:rPr>
          <w:rFonts w:hint="eastAsia" w:ascii="宋体" w:hAnsi="宋体" w:cs="Times New Roman"/>
          <w:b/>
          <w:bCs/>
          <w:i/>
          <w:iCs/>
          <w:sz w:val="24"/>
          <w:szCs w:val="24"/>
          <w:highlight w:val="none"/>
          <w:u w:val="single"/>
          <w:lang w:val="en-US" w:eastAsia="zh-CN"/>
        </w:rPr>
        <w:t xml:space="preserve">4、</w:t>
      </w:r>
      <w:r>
        <w:rPr>
          <w:rFonts w:hint="eastAsia" w:ascii="宋体" w:hAnsi="宋体" w:eastAsia="宋体" w:cs="宋体"/>
          <w:b/>
          <w:bCs/>
          <w:i/>
          <w:iCs/>
          <w:sz w:val="24"/>
          <w:szCs w:val="24"/>
          <w:u w:val="single"/>
          <w:lang w:val="en-US" w:eastAsia="zh-CN"/>
        </w:rPr>
        <w:t xml:space="preserve">包装要求：政府采购货物、工程和服务项目中涉及商品包装和快递包装的，要参考</w:t>
      </w:r>
      <w:r>
        <w:rPr>
          <w:rFonts w:hint="eastAsia" w:ascii="宋体" w:hAnsi="宋体" w:eastAsia="宋体" w:cs="宋体"/>
          <w:b/>
          <w:bCs/>
          <w:i/>
          <w:iCs/>
          <w:sz w:val="24"/>
          <w:szCs w:val="24"/>
          <w:u w:val="single"/>
        </w:rPr>
        <w:t xml:space="preserve">《关于印发〈商品包装政府采购需求标准（试行）〉、〈快递包装政府采购需求标准（试行）〉的通知》（财办库〔2020〕123号）</w:t>
      </w:r>
      <w:r>
        <w:rPr>
          <w:rFonts w:hint="eastAsia" w:ascii="宋体" w:hAnsi="宋体" w:eastAsia="宋体" w:cs="宋体"/>
          <w:b/>
          <w:bCs/>
          <w:i/>
          <w:iCs/>
          <w:sz w:val="24"/>
          <w:szCs w:val="24"/>
          <w:u w:val="single"/>
          <w:lang w:val="en-US" w:eastAsia="zh-CN"/>
        </w:rPr>
        <w:t xml:space="preserve">文件中所规定的包装需求标准，在投标文件中明确全部设备、材料备品备件的包装标准。</w:t>
      </w:r>
      <w:r/>
    </w:p>
    <w:p>
      <w:pPr>
        <w:pStyle w:val="90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5.特别提醒：政府采购中实施本国产品标准及相关政策</w:t>
      </w:r>
      <w:r/>
    </w:p>
    <w:p>
      <w:pPr>
        <w:pStyle w:val="90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5.1本项目对采购本国产品给予政策支持，具体内容见招标文件“第二章 九、政府采购政策功能”。</w:t>
      </w:r>
      <w:r/>
    </w:p>
    <w:p>
      <w:pPr>
        <w:pStyle w:val="90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6"/>
        <w:ind w:firstLine="47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widowControl/>
        <w:rPr>
          <w:sz w:val="24"/>
          <w:szCs w:val="24"/>
        </w:rPr>
      </w:pPr>
      <w:r>
        <w:rPr>
          <w:sz w:val="24"/>
          <w:szCs w:val="24"/>
        </w:rPr>
        <w:br w:type="page" w:clear="all"/>
      </w:r>
      <w:r/>
    </w:p>
    <w:p>
      <w:pPr>
        <w:pStyle w:val="877"/>
        <w:jc w:val="center"/>
        <w:spacing w:line="360" w:lineRule="auto"/>
        <w:rPr>
          <w:rFonts w:ascii="黑体" w:hAnsi="黑体" w:eastAsia="黑体"/>
          <w:b w:val="0"/>
        </w:rPr>
      </w:pPr>
      <w:r/>
      <w:bookmarkStart w:id="11"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41"/>
        <w:jc w:val="left"/>
        <w:spacing w:before="120" w:after="120" w:line="360" w:lineRule="auto"/>
        <w:rPr>
          <w:rFonts w:hint="eastAsia" w:ascii="宋体" w:hAnsi="宋体" w:eastAsia="Arial" w:cs="Times New Roman"/>
          <w:b/>
          <w:color w:val="000000"/>
          <w:sz w:val="24"/>
          <w:szCs w:val="24"/>
        </w:rPr>
      </w:pPr>
      <w:r/>
      <w:bookmarkStart w:id="12" w:name="_Toc163482578"/>
      <w:r>
        <w:rPr>
          <w:rFonts w:hint="eastAsia" w:ascii="宋体" w:hAnsi="宋体" w:eastAsia="Arial" w:cs="Times New Roman"/>
          <w:b/>
          <w:color w:val="000000"/>
          <w:sz w:val="24"/>
          <w:szCs w:val="24"/>
        </w:rPr>
        <w:t xml:space="preserve">一、评标方法</w:t>
      </w:r>
      <w:r/>
    </w:p>
    <w:p>
      <w:pPr>
        <w:ind w:firstLine="480"/>
        <w:jc w:val="left"/>
        <w:spacing w:line="360" w:lineRule="auto"/>
        <w:rPr>
          <w:rFonts w:hint="default" w:ascii="Times New Roman" w:hAnsi="Times New Roman" w:eastAsia="新宋体" w:cs="Times New Roman"/>
          <w:sz w:val="24"/>
          <w:szCs w:val="24"/>
          <w:lang w:val="en-US" w:eastAsia="zh-CN"/>
        </w:rPr>
      </w:pPr>
      <w:r>
        <w:rPr>
          <w:rFonts w:ascii="Times New Roman" w:hAnsi="Times New Roman" w:eastAsia="新宋体"/>
          <w:sz w:val="24"/>
          <w:szCs w:val="24"/>
        </w:rPr>
        <w:t xml:space="preserve">综合评分法：</w:t>
      </w:r>
      <w:r>
        <w:rPr>
          <w:rFonts w:hint="default" w:ascii="Times New Roman" w:hAnsi="Times New Roman" w:eastAsia="新宋体" w:cs="Times New Roman"/>
          <w:sz w:val="24"/>
          <w:szCs w:val="24"/>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Times New Roman" w:hAnsi="Times New Roman" w:eastAsia="新宋体" w:cs="Times New Roman"/>
          <w:sz w:val="24"/>
          <w:szCs w:val="24"/>
          <w:lang w:val="en-US" w:eastAsia="zh-CN"/>
        </w:rPr>
        <w:t xml:space="preserve">3</w:t>
      </w:r>
      <w:r>
        <w:rPr>
          <w:rFonts w:hint="default" w:ascii="Times New Roman" w:hAnsi="Times New Roman" w:eastAsia="新宋体" w:cs="Times New Roman"/>
          <w:sz w:val="24"/>
          <w:szCs w:val="24"/>
          <w:lang w:val="en-US" w:eastAsia="zh-CN"/>
        </w:rPr>
        <w:t xml:space="preserve">名中标候选人。</w:t>
      </w:r>
      <w:r/>
    </w:p>
    <w:p>
      <w:pPr>
        <w:ind w:firstLine="441"/>
        <w:jc w:val="left"/>
        <w:spacing w:before="120" w:after="120" w:line="360" w:lineRule="auto"/>
        <w:rPr>
          <w:rFonts w:hint="eastAsia" w:ascii="宋体" w:hAnsi="宋体" w:eastAsia="Arial" w:cs="Times New Roman"/>
          <w:b/>
          <w:color w:val="000000"/>
          <w:sz w:val="24"/>
          <w:szCs w:val="24"/>
        </w:rPr>
      </w:pPr>
      <w:r>
        <w:rPr>
          <w:rFonts w:hint="eastAsia" w:ascii="宋体" w:hAnsi="宋体" w:eastAsia="Arial" w:cs="Times New Roman"/>
          <w:b/>
          <w:color w:val="000000"/>
          <w:sz w:val="24"/>
          <w:szCs w:val="24"/>
        </w:rPr>
        <w:t xml:space="preserve">二、评标标准</w:t>
      </w:r>
      <w:r/>
    </w:p>
    <w:p>
      <w:pPr>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（2）本项目评分总分为100分，按四舍五入取至小数点后两位。</w:t>
      </w:r>
      <w:r/>
    </w:p>
    <w:p>
      <w:pPr>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324" w:lineRule="auto"/>
        <w:rPr>
          <w:rFonts w:hint="eastAsia"/>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p>
    <w:tbl>
      <w:tblPr>
        <w:tblStyle w:val="881"/>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276" w:lineRule="auto"/>
            </w:pPr>
            <w:r>
              <w:rPr>
                <w:rFonts w:hint="eastAsia" w:ascii="宋体" w:hAnsi="宋体" w:eastAsia="宋体" w:cs="宋体"/>
                <w:color w:val="auto"/>
                <w:sz w:val="24"/>
                <w:szCs w:val="24"/>
                <w:highlight w:val="none"/>
                <w:lang w:val="en-US" w:eastAsia="zh-CN"/>
              </w:rPr>
              <w:t xml:space="preserve">技术功能响应（3分）</w:t>
            </w:r>
            <w:r/>
          </w:p>
        </w:tc>
        <w:tc>
          <w:tcPr>
            <w:tcW w:w="649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根据所投产品技术指标以及对招标文件</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进行打分。</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功能</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全部满足要求的得满分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分；技术参数和功能中</w:t>
            </w:r>
            <w:r>
              <w:rPr>
                <w:rFonts w:hint="eastAsia" w:ascii="宋体" w:hAnsi="宋体" w:eastAsia="宋体" w:cs="宋体"/>
                <w:color w:val="auto"/>
                <w:sz w:val="24"/>
                <w:szCs w:val="24"/>
                <w:highlight w:val="none"/>
                <w:lang w:val="en-US" w:eastAsia="zh-CN"/>
              </w:rPr>
              <w:t xml:space="preserve">除了</w:t>
            </w:r>
            <w:r>
              <w:rPr>
                <w:rFonts w:hint="eastAsia" w:ascii="宋体" w:hAnsi="宋体" w:eastAsia="宋体" w:cs="宋体"/>
                <w:color w:val="auto"/>
                <w:sz w:val="24"/>
                <w:szCs w:val="24"/>
                <w:highlight w:val="none"/>
              </w:rPr>
              <w:t xml:space="preserve">标注“★”的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条款如有负偏离，每个扣 </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分，本项扣完为止。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具体详见第四章采购需求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left"/>
              <w:spacing w:line="276" w:lineRule="auto"/>
            </w:pPr>
            <w:r>
              <w:rPr>
                <w:rFonts w:hint="eastAsia" w:ascii="宋体" w:hAnsi="宋体" w:eastAsia="宋体" w:cs="宋体"/>
                <w:b/>
                <w:bCs/>
                <w:color w:val="auto"/>
                <w:sz w:val="24"/>
                <w:szCs w:val="24"/>
                <w:highlight w:val="none"/>
                <w:lang w:val="en-US" w:eastAsia="zh-CN"/>
              </w:rPr>
              <w:t xml:space="preserve">注：证明材料提供技术要求响应及偏离表（投标人需如实填写技术要求响应及偏离表，</w:t>
            </w:r>
            <w:r>
              <w:rPr>
                <w:rFonts w:hint="eastAsia" w:ascii="宋体" w:hAnsi="宋体" w:eastAsia="宋体" w:cs="宋体"/>
                <w:b/>
                <w:bCs/>
                <w:color w:val="auto"/>
                <w:sz w:val="24"/>
                <w:szCs w:val="24"/>
                <w:highlight w:val="none"/>
              </w:rPr>
              <w:t xml:space="preserve">中标后，如采购人发现</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提供的产品与其响应文件不一致或不满足技术参数指标，对虚假应标者取消中标资格并追究相应法律责任</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tcW w:w="1804" w:type="dxa"/>
            <w:vAlign w:val="center"/>
            <w:textDirection w:val="lrTb"/>
            <w:noWrap w:val="false"/>
          </w:tcPr>
          <w:p>
            <w:pPr>
              <w:jc w:val="center"/>
              <w:spacing w:line="276" w:lineRule="auto"/>
            </w:pPr>
            <w:r>
              <w:rPr>
                <w:rFonts w:hint="eastAsia" w:ascii="宋体" w:hAnsi="宋体" w:eastAsia="宋体" w:cs="宋体"/>
                <w:color w:val="auto"/>
                <w:sz w:val="24"/>
                <w:szCs w:val="24"/>
                <w:highlight w:val="none"/>
                <w:lang w:val="en-US" w:eastAsia="zh-CN"/>
              </w:rPr>
              <w:t xml:space="preserve">安装技术人员（2分）</w:t>
            </w:r>
            <w:r/>
          </w:p>
        </w:tc>
        <w:tc>
          <w:tcPr>
            <w:tcW w:w="6493" w:type="dxa"/>
            <w:vAlign w:val="center"/>
            <w:textDirection w:val="lrTb"/>
            <w:noWrap w:val="false"/>
          </w:tcPr>
          <w:p>
            <w:pPr>
              <w:jc w:val="left"/>
              <w:spacing w:line="320" w:lineRule="atLeast"/>
              <w:widowControl/>
              <w:rPr>
                <w:rFonts w:hint="eastAsia"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sz w:val="24"/>
                <w:szCs w:val="24"/>
              </w:rPr>
              <w:t xml:space="preserve">为本项目配备安装技术人员，安装技术人员（除项目负责人外）同时具有《中华人民共和国特种设备安全管理和作业人员证》 (电梯作业 T) ，每有一人得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jc w:val="left"/>
              <w:spacing w:line="276" w:lineRule="auto"/>
            </w:pPr>
            <w:r>
              <w:rPr>
                <w:rFonts w:hint="eastAsia" w:ascii="宋体" w:hAnsi="宋体" w:eastAsia="宋体" w:cs="宋体"/>
                <w:b/>
                <w:color w:val="000000"/>
                <w:sz w:val="24"/>
                <w:szCs w:val="24"/>
              </w:rPr>
              <w:t xml:space="preserve">注：提供证书及202</w:t>
            </w:r>
            <w:r>
              <w:rPr>
                <w:rFonts w:hint="eastAsia" w:ascii="宋体" w:hAnsi="宋体" w:eastAsia="宋体" w:cs="宋体"/>
                <w:b/>
                <w:color w:val="000000"/>
                <w:sz w:val="24"/>
                <w:szCs w:val="24"/>
                <w:lang w:val="en-US" w:eastAsia="zh-CN"/>
              </w:rPr>
              <w:t xml:space="preserve">5</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11</w:t>
            </w:r>
            <w:r>
              <w:rPr>
                <w:rFonts w:hint="eastAsia" w:ascii="宋体" w:hAnsi="宋体" w:eastAsia="宋体" w:cs="宋体"/>
                <w:b/>
                <w:color w:val="000000"/>
                <w:sz w:val="24"/>
                <w:szCs w:val="24"/>
              </w:rPr>
              <w:t xml:space="preserve">月至今任意一个月由</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color w:val="000000"/>
                <w:sz w:val="24"/>
                <w:szCs w:val="24"/>
              </w:rPr>
              <w:t xml:space="preserve">为其缴纳的社保证明材料（加盖社保中心章或社保中心参保缴费证明电子专用章）等证明材料</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若人员入职时间不足一个月，可提供投标单位出具的在职承诺函（加盖公章），承诺该人员为投标单位正式员工并将依法缴纳社保，否则承担相应责任。</w:t>
            </w:r>
            <w:r/>
          </w:p>
        </w:tc>
      </w:tr>
      <w:tr>
        <w:trPr>
          <w:jc w:val="center"/>
          <w:trHeight w:val="621"/>
        </w:trPr>
        <w:tc>
          <w:tcPr>
            <w:tcW w:w="180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品牌一致性</w:t>
            </w:r>
            <w:r/>
          </w:p>
          <w:p>
            <w:pPr>
              <w:jc w:val="center"/>
              <w:spacing w:line="276" w:lineRule="auto"/>
            </w:pPr>
            <w:r>
              <w:rPr>
                <w:rFonts w:hint="eastAsia" w:ascii="宋体" w:hAnsi="宋体" w:cs="宋体"/>
                <w:color w:val="auto"/>
                <w:sz w:val="24"/>
                <w:szCs w:val="24"/>
                <w:highlight w:val="none"/>
                <w:lang w:val="en-US" w:eastAsia="zh-CN"/>
              </w:rPr>
              <w:t xml:space="preserve">（15分）</w:t>
            </w:r>
            <w:r/>
          </w:p>
        </w:tc>
        <w:tc>
          <w:tcPr>
            <w:tcW w:w="6493" w:type="dxa"/>
            <w:vAlign w:val="center"/>
            <w:textDirection w:val="lrTb"/>
            <w:noWrap w:val="false"/>
          </w:tcPr>
          <w:p>
            <w:pPr>
              <w:numPr>
                <w:ilvl w:val="0"/>
                <w:numId w:val="0"/>
              </w:numPr>
              <w:jc w:val="left"/>
              <w:spacing w:line="320" w:lineRule="atLeas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所投电梯的永磁同步无齿轮曳引机（包含电机）与所投电梯整机为同一品牌的得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w:t>
            </w:r>
            <w:r/>
          </w:p>
          <w:p>
            <w:pPr>
              <w:numPr>
                <w:ilvl w:val="0"/>
                <w:numId w:val="0"/>
              </w:numPr>
              <w:jc w:val="left"/>
              <w:spacing w:line="320" w:lineRule="atLeast"/>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注：提供</w:t>
            </w:r>
            <w:r>
              <w:rPr>
                <w:rFonts w:hint="eastAsia" w:ascii="宋体" w:hAnsi="宋体" w:eastAsia="宋体" w:cs="宋体"/>
                <w:b/>
                <w:bCs/>
                <w:color w:val="000000"/>
                <w:sz w:val="24"/>
                <w:szCs w:val="24"/>
                <w:lang w:val="en-US" w:eastAsia="zh-CN"/>
              </w:rPr>
              <w:t xml:space="preserve">第三方检测机构</w:t>
            </w:r>
            <w:r>
              <w:rPr>
                <w:rFonts w:hint="eastAsia" w:ascii="宋体" w:hAnsi="宋体" w:eastAsia="宋体" w:cs="宋体"/>
                <w:b/>
                <w:bCs w:val="0"/>
                <w:color w:val="auto"/>
                <w:sz w:val="24"/>
                <w:szCs w:val="24"/>
                <w:highlight w:val="none"/>
                <w:lang w:val="en-US" w:eastAsia="zh-CN"/>
              </w:rPr>
              <w:t xml:space="preserve">出具的</w:t>
            </w:r>
            <w:r>
              <w:rPr>
                <w:rFonts w:hint="eastAsia" w:ascii="宋体" w:hAnsi="宋体" w:eastAsia="宋体" w:cs="宋体"/>
                <w:b/>
                <w:bCs/>
                <w:color w:val="000000"/>
                <w:sz w:val="24"/>
                <w:szCs w:val="24"/>
                <w:lang w:val="en-US" w:eastAsia="zh-CN"/>
              </w:rPr>
              <w:t xml:space="preserve">具有</w:t>
            </w:r>
            <w:r>
              <w:rPr>
                <w:rFonts w:hint="eastAsia" w:ascii="宋体" w:hAnsi="宋体" w:eastAsia="宋体" w:cs="宋体"/>
                <w:b/>
                <w:bCs/>
                <w:sz w:val="24"/>
                <w:szCs w:val="24"/>
                <w:lang w:val="en-US" w:eastAsia="zh-CN"/>
              </w:rPr>
              <w:t xml:space="preserve">CMA或CNAS</w:t>
            </w:r>
            <w:r>
              <w:rPr>
                <w:rFonts w:hint="eastAsia" w:ascii="宋体" w:hAnsi="宋体" w:eastAsia="宋体" w:cs="宋体"/>
                <w:b/>
                <w:bCs/>
                <w:color w:val="000000"/>
                <w:sz w:val="24"/>
                <w:szCs w:val="24"/>
                <w:lang w:val="en-US" w:eastAsia="zh-CN"/>
              </w:rPr>
              <w:t xml:space="preserve">认证的</w:t>
            </w:r>
            <w:r>
              <w:rPr>
                <w:rFonts w:hint="eastAsia" w:ascii="宋体" w:hAnsi="宋体" w:eastAsia="宋体" w:cs="宋体"/>
                <w:b/>
                <w:bCs w:val="0"/>
                <w:color w:val="auto"/>
                <w:sz w:val="24"/>
                <w:szCs w:val="24"/>
                <w:highlight w:val="none"/>
                <w:lang w:val="en-US" w:eastAsia="zh-CN"/>
              </w:rPr>
              <w:t xml:space="preserve">整机型式试验报告并用醒目标识标出具体位置，加投标人盖公章，否则不得分。</w:t>
            </w:r>
            <w:r/>
          </w:p>
          <w:p>
            <w:pPr>
              <w:numPr>
                <w:ilvl w:val="0"/>
                <w:numId w:val="0"/>
              </w:numPr>
              <w:jc w:val="left"/>
              <w:spacing w:line="320" w:lineRule="atLeas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所投电梯的控制柜（包含调速装置及控制装置）与所投电梯整机为同一品牌的得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w:t>
            </w:r>
            <w:r/>
          </w:p>
          <w:p>
            <w:pPr>
              <w:numPr>
                <w:ilvl w:val="0"/>
                <w:numId w:val="0"/>
              </w:numPr>
              <w:jc w:val="left"/>
              <w:spacing w:line="320" w:lineRule="atLeast"/>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注：提供</w:t>
            </w:r>
            <w:r>
              <w:rPr>
                <w:rFonts w:hint="eastAsia" w:ascii="宋体" w:hAnsi="宋体" w:eastAsia="宋体" w:cs="宋体"/>
                <w:b/>
                <w:bCs/>
                <w:color w:val="000000"/>
                <w:sz w:val="24"/>
                <w:szCs w:val="24"/>
                <w:lang w:val="en-US" w:eastAsia="zh-CN"/>
              </w:rPr>
              <w:t xml:space="preserve">第三方检测机构</w:t>
            </w:r>
            <w:r>
              <w:rPr>
                <w:rFonts w:hint="eastAsia" w:ascii="宋体" w:hAnsi="宋体" w:eastAsia="宋体" w:cs="宋体"/>
                <w:b/>
                <w:bCs w:val="0"/>
                <w:color w:val="auto"/>
                <w:sz w:val="24"/>
                <w:szCs w:val="24"/>
                <w:highlight w:val="none"/>
                <w:lang w:val="en-US" w:eastAsia="zh-CN"/>
              </w:rPr>
              <w:t xml:space="preserve">出具的</w:t>
            </w:r>
            <w:r>
              <w:rPr>
                <w:rFonts w:hint="eastAsia" w:ascii="宋体" w:hAnsi="宋体" w:eastAsia="宋体" w:cs="宋体"/>
                <w:b/>
                <w:bCs/>
                <w:color w:val="000000"/>
                <w:sz w:val="24"/>
                <w:szCs w:val="24"/>
                <w:lang w:val="en-US" w:eastAsia="zh-CN"/>
              </w:rPr>
              <w:t xml:space="preserve">具有</w:t>
            </w:r>
            <w:r>
              <w:rPr>
                <w:rFonts w:hint="eastAsia" w:ascii="宋体" w:hAnsi="宋体" w:eastAsia="宋体" w:cs="宋体"/>
                <w:b/>
                <w:bCs/>
                <w:sz w:val="24"/>
                <w:szCs w:val="24"/>
                <w:lang w:val="en-US" w:eastAsia="zh-CN"/>
              </w:rPr>
              <w:t xml:space="preserve">CMA或CNAS</w:t>
            </w:r>
            <w:r>
              <w:rPr>
                <w:rFonts w:hint="eastAsia" w:ascii="宋体" w:hAnsi="宋体" w:eastAsia="宋体" w:cs="宋体"/>
                <w:b/>
                <w:bCs/>
                <w:color w:val="000000"/>
                <w:sz w:val="24"/>
                <w:szCs w:val="24"/>
                <w:lang w:val="en-US" w:eastAsia="zh-CN"/>
              </w:rPr>
              <w:t xml:space="preserve">认证的</w:t>
            </w:r>
            <w:r>
              <w:rPr>
                <w:rFonts w:hint="eastAsia" w:ascii="宋体" w:hAnsi="宋体" w:eastAsia="宋体" w:cs="宋体"/>
                <w:b/>
                <w:bCs w:val="0"/>
                <w:color w:val="auto"/>
                <w:sz w:val="24"/>
                <w:szCs w:val="24"/>
                <w:highlight w:val="none"/>
                <w:lang w:val="en-US" w:eastAsia="zh-CN"/>
              </w:rPr>
              <w:t xml:space="preserve">整机型式试验报告并用醒目标识标出具体位置，加投标人盖公章，否则不得分。</w:t>
            </w:r>
            <w:r/>
          </w:p>
          <w:p>
            <w:pPr>
              <w:numPr>
                <w:ilvl w:val="0"/>
                <w:numId w:val="0"/>
              </w:numPr>
              <w:jc w:val="left"/>
              <w:spacing w:line="320" w:lineRule="atLeast"/>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所投电梯的层门门锁及轿门门锁与所投电梯整机为同一品牌的得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分。</w:t>
            </w:r>
            <w:r/>
          </w:p>
          <w:p>
            <w:pPr>
              <w:numPr>
                <w:ilvl w:val="0"/>
                <w:numId w:val="0"/>
              </w:numPr>
              <w:jc w:val="left"/>
              <w:spacing w:line="320" w:lineRule="atLeast"/>
              <w:widowControl/>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注：提供</w:t>
            </w:r>
            <w:r>
              <w:rPr>
                <w:rFonts w:hint="eastAsia" w:ascii="宋体" w:hAnsi="宋体" w:eastAsia="宋体" w:cs="宋体"/>
                <w:b/>
                <w:bCs/>
                <w:color w:val="000000"/>
                <w:sz w:val="24"/>
                <w:szCs w:val="24"/>
                <w:lang w:val="en-US" w:eastAsia="zh-CN"/>
              </w:rPr>
              <w:t xml:space="preserve">第三方检测机构</w:t>
            </w:r>
            <w:r>
              <w:rPr>
                <w:rFonts w:hint="eastAsia" w:ascii="宋体" w:hAnsi="宋体" w:eastAsia="宋体" w:cs="宋体"/>
                <w:b/>
                <w:bCs w:val="0"/>
                <w:color w:val="auto"/>
                <w:sz w:val="24"/>
                <w:szCs w:val="24"/>
                <w:highlight w:val="none"/>
                <w:lang w:val="en-US" w:eastAsia="zh-CN"/>
              </w:rPr>
              <w:t xml:space="preserve">出具的</w:t>
            </w:r>
            <w:r>
              <w:rPr>
                <w:rFonts w:hint="eastAsia" w:ascii="宋体" w:hAnsi="宋体" w:eastAsia="宋体" w:cs="宋体"/>
                <w:b/>
                <w:bCs/>
                <w:color w:val="000000"/>
                <w:sz w:val="24"/>
                <w:szCs w:val="24"/>
                <w:lang w:val="en-US" w:eastAsia="zh-CN"/>
              </w:rPr>
              <w:t xml:space="preserve">具有</w:t>
            </w:r>
            <w:r>
              <w:rPr>
                <w:rFonts w:hint="eastAsia" w:ascii="宋体" w:hAnsi="宋体" w:eastAsia="宋体" w:cs="宋体"/>
                <w:b/>
                <w:bCs/>
                <w:sz w:val="24"/>
                <w:szCs w:val="24"/>
                <w:lang w:val="en-US" w:eastAsia="zh-CN"/>
              </w:rPr>
              <w:t xml:space="preserve">CMA或CNAS</w:t>
            </w:r>
            <w:r>
              <w:rPr>
                <w:rFonts w:hint="eastAsia" w:ascii="宋体" w:hAnsi="宋体" w:eastAsia="宋体" w:cs="宋体"/>
                <w:b/>
                <w:bCs/>
                <w:color w:val="000000"/>
                <w:sz w:val="24"/>
                <w:szCs w:val="24"/>
                <w:lang w:val="en-US" w:eastAsia="zh-CN"/>
              </w:rPr>
              <w:t xml:space="preserve">认证的</w:t>
            </w:r>
            <w:r>
              <w:rPr>
                <w:rFonts w:hint="eastAsia" w:ascii="宋体" w:hAnsi="宋体" w:eastAsia="宋体" w:cs="宋体"/>
                <w:b/>
                <w:bCs w:val="0"/>
                <w:color w:val="auto"/>
                <w:sz w:val="24"/>
                <w:szCs w:val="24"/>
                <w:highlight w:val="none"/>
                <w:lang w:val="en-US" w:eastAsia="zh-CN"/>
              </w:rPr>
              <w:t xml:space="preserve">整机型式试验报告并用醒目标识标出具体位置，加投标人盖公章，否则不得分。</w:t>
            </w:r>
            <w:r/>
          </w:p>
          <w:p>
            <w:pPr>
              <w:numPr>
                <w:ilvl w:val="0"/>
                <w:numId w:val="0"/>
              </w:numPr>
              <w:jc w:val="left"/>
              <w:spacing w:line="320" w:lineRule="atLeast"/>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4.</w:t>
            </w:r>
            <w:r>
              <w:rPr>
                <w:rFonts w:hint="eastAsia" w:ascii="宋体" w:hAnsi="宋体" w:eastAsia="宋体" w:cs="宋体"/>
                <w:b w:val="0"/>
                <w:bCs/>
                <w:color w:val="auto"/>
                <w:sz w:val="24"/>
                <w:szCs w:val="24"/>
                <w:highlight w:val="none"/>
                <w:lang w:val="en-US" w:eastAsia="zh-CN"/>
              </w:rPr>
              <w:t xml:space="preserve">安全部件：限速器、安全钳、安全电路、缓冲器、轿厢意外移动、上行超速保护装置与所投电梯整机均为同一品牌的，得6分，缺一项扣1分。</w:t>
            </w:r>
            <w:r/>
          </w:p>
          <w:p>
            <w:pPr>
              <w:jc w:val="left"/>
              <w:spacing w:line="276" w:lineRule="auto"/>
            </w:pPr>
            <w:r>
              <w:rPr>
                <w:rFonts w:hint="eastAsia" w:ascii="宋体" w:hAnsi="宋体" w:eastAsia="宋体" w:cs="宋体"/>
                <w:b/>
                <w:bCs w:val="0"/>
                <w:color w:val="auto"/>
                <w:sz w:val="24"/>
                <w:szCs w:val="24"/>
                <w:highlight w:val="none"/>
                <w:lang w:val="en-US" w:eastAsia="zh-CN"/>
              </w:rPr>
              <w:t xml:space="preserve">注：提供</w:t>
            </w:r>
            <w:r>
              <w:rPr>
                <w:rFonts w:hint="eastAsia" w:ascii="宋体" w:hAnsi="宋体" w:eastAsia="宋体" w:cs="宋体"/>
                <w:b/>
                <w:bCs/>
                <w:color w:val="000000"/>
                <w:sz w:val="24"/>
                <w:szCs w:val="24"/>
                <w:lang w:val="en-US" w:eastAsia="zh-CN"/>
              </w:rPr>
              <w:t xml:space="preserve">第三方检测机构</w:t>
            </w:r>
            <w:r>
              <w:rPr>
                <w:rFonts w:hint="eastAsia" w:ascii="宋体" w:hAnsi="宋体" w:eastAsia="宋体" w:cs="宋体"/>
                <w:b/>
                <w:bCs w:val="0"/>
                <w:color w:val="auto"/>
                <w:sz w:val="24"/>
                <w:szCs w:val="24"/>
                <w:highlight w:val="none"/>
                <w:lang w:val="en-US" w:eastAsia="zh-CN"/>
              </w:rPr>
              <w:t xml:space="preserve">出具的</w:t>
            </w:r>
            <w:r>
              <w:rPr>
                <w:rFonts w:hint="eastAsia" w:ascii="宋体" w:hAnsi="宋体" w:eastAsia="宋体" w:cs="宋体"/>
                <w:b/>
                <w:bCs/>
                <w:color w:val="000000"/>
                <w:sz w:val="24"/>
                <w:szCs w:val="24"/>
                <w:lang w:val="en-US" w:eastAsia="zh-CN"/>
              </w:rPr>
              <w:t xml:space="preserve">具有</w:t>
            </w:r>
            <w:r>
              <w:rPr>
                <w:rFonts w:hint="eastAsia" w:ascii="宋体" w:hAnsi="宋体" w:eastAsia="宋体" w:cs="宋体"/>
                <w:b/>
                <w:bCs/>
                <w:sz w:val="24"/>
                <w:szCs w:val="24"/>
                <w:lang w:val="en-US" w:eastAsia="zh-CN"/>
              </w:rPr>
              <w:t xml:space="preserve">CMA或CNAS</w:t>
            </w:r>
            <w:r>
              <w:rPr>
                <w:rFonts w:hint="eastAsia" w:ascii="宋体" w:hAnsi="宋体" w:eastAsia="宋体" w:cs="宋体"/>
                <w:b/>
                <w:bCs/>
                <w:color w:val="000000"/>
                <w:sz w:val="24"/>
                <w:szCs w:val="24"/>
                <w:lang w:val="en-US" w:eastAsia="zh-CN"/>
              </w:rPr>
              <w:t xml:space="preserve">认证的</w:t>
            </w:r>
            <w:r>
              <w:rPr>
                <w:rFonts w:hint="eastAsia" w:ascii="宋体" w:hAnsi="宋体" w:eastAsia="宋体" w:cs="宋体"/>
                <w:b/>
                <w:bCs w:val="0"/>
                <w:color w:val="auto"/>
                <w:sz w:val="24"/>
                <w:szCs w:val="24"/>
                <w:highlight w:val="none"/>
                <w:lang w:val="en-US" w:eastAsia="zh-CN"/>
              </w:rPr>
              <w:t xml:space="preserve">整机型式实验报告并用醒目标识标出具体位置</w:t>
            </w:r>
            <w:r>
              <w:rPr>
                <w:rFonts w:hint="eastAsia" w:ascii="宋体" w:hAnsi="宋体" w:eastAsia="宋体" w:cs="宋体"/>
                <w:b/>
                <w:bCs w:val="0"/>
                <w:color w:val="auto"/>
                <w:sz w:val="24"/>
                <w:szCs w:val="24"/>
                <w:highlight w:val="none"/>
                <w:lang w:eastAsia="zh-CN"/>
              </w:rPr>
              <w:t xml:space="preserve">，加盖投标人公章，否则不得分。</w:t>
            </w:r>
            <w:r/>
          </w:p>
        </w:tc>
      </w:tr>
      <w:tr>
        <w:trPr>
          <w:jc w:val="center"/>
          <w:trHeight w:val="621"/>
        </w:trPr>
        <w:tc>
          <w:tcPr>
            <w:tcW w:w="1804"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276" w:lineRule="auto"/>
              <w:rPr>
                <w:rFonts w:hint="eastAsia" w:eastAsia="宋体"/>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7分</w:t>
            </w:r>
            <w:r>
              <w:rPr>
                <w:rFonts w:hint="eastAsia" w:ascii="宋体" w:hAnsi="宋体" w:eastAsia="宋体" w:cs="宋体"/>
                <w:color w:val="auto"/>
                <w:sz w:val="24"/>
                <w:szCs w:val="24"/>
                <w:highlight w:val="none"/>
                <w:lang w:eastAsia="zh-CN"/>
              </w:rPr>
              <w:t xml:space="preserve">）</w:t>
            </w:r>
            <w:r/>
          </w:p>
        </w:tc>
        <w:tc>
          <w:tcPr>
            <w:tcW w:w="6493" w:type="dxa"/>
            <w:vAlign w:val="center"/>
            <w:textDirection w:val="lrTb"/>
            <w:noWrap w:val="false"/>
          </w:tcPr>
          <w:p>
            <w:pPr>
              <w:jc w:val="left"/>
              <w:spacing w:line="320" w:lineRule="atLeast"/>
              <w:widowControl/>
              <w:rPr>
                <w:rFonts w:hint="eastAsia" w:ascii="宋体" w:hAnsi="宋体" w:eastAsia="宋体" w:cs="宋体"/>
                <w:bCs/>
                <w:color w:val="auto"/>
                <w:sz w:val="24"/>
                <w:szCs w:val="24"/>
              </w:rPr>
            </w:pPr>
            <w:r>
              <w:rPr>
                <w:rFonts w:hint="eastAsia" w:ascii="宋体" w:hAnsi="宋体" w:eastAsia="宋体" w:cs="宋体"/>
                <w:i w:val="0"/>
                <w:iCs w:val="0"/>
                <w:caps w:val="0"/>
                <w:color w:val="000000"/>
                <w:spacing w:val="0"/>
                <w:sz w:val="24"/>
                <w:szCs w:val="24"/>
              </w:rPr>
              <w:t xml:space="preserve">投标人具有202</w:t>
            </w:r>
            <w:r>
              <w:rPr>
                <w:rFonts w:hint="eastAsia" w:ascii="宋体" w:hAnsi="宋体" w:eastAsia="宋体" w:cs="宋体"/>
                <w:i w:val="0"/>
                <w:iCs w:val="0"/>
                <w:caps w:val="0"/>
                <w:color w:val="000000"/>
                <w:spacing w:val="0"/>
                <w:sz w:val="24"/>
                <w:szCs w:val="24"/>
                <w:lang w:val="en-US" w:eastAsia="zh-CN"/>
              </w:rPr>
              <w:t xml:space="preserve">2</w:t>
            </w:r>
            <w:r>
              <w:rPr>
                <w:rFonts w:hint="eastAsia" w:ascii="宋体" w:hAnsi="宋体" w:eastAsia="宋体" w:cs="宋体"/>
                <w:i w:val="0"/>
                <w:iCs w:val="0"/>
                <w:caps w:val="0"/>
                <w:color w:val="000000"/>
                <w:spacing w:val="0"/>
                <w:sz w:val="24"/>
                <w:szCs w:val="24"/>
              </w:rPr>
              <w:t xml:space="preserve">年1月1日以来</w:t>
            </w:r>
            <w:r>
              <w:rPr>
                <w:rFonts w:hint="eastAsia" w:ascii="宋体" w:hAnsi="宋体" w:cs="宋体"/>
                <w:i w:val="0"/>
                <w:iCs w:val="0"/>
                <w:caps w:val="0"/>
                <w:color w:val="000000"/>
                <w:spacing w:val="0"/>
                <w:sz w:val="24"/>
                <w:szCs w:val="24"/>
                <w:lang w:val="en-US" w:eastAsia="zh-CN"/>
              </w:rPr>
              <w:t xml:space="preserve">完成的</w:t>
            </w:r>
            <w:r>
              <w:rPr>
                <w:rFonts w:hint="eastAsia" w:ascii="宋体" w:hAnsi="宋体" w:eastAsia="宋体" w:cs="宋体"/>
                <w:i w:val="0"/>
                <w:iCs w:val="0"/>
                <w:caps w:val="0"/>
                <w:color w:val="000000"/>
                <w:spacing w:val="0"/>
                <w:sz w:val="24"/>
                <w:szCs w:val="24"/>
              </w:rPr>
              <w:t xml:space="preserve">电梯项目业绩（</w:t>
            </w:r>
            <w:r>
              <w:rPr>
                <w:rFonts w:hint="eastAsia" w:ascii="宋体" w:hAnsi="宋体" w:cs="宋体"/>
                <w:i w:val="0"/>
                <w:iCs w:val="0"/>
                <w:caps w:val="0"/>
                <w:color w:val="000000"/>
                <w:spacing w:val="0"/>
                <w:sz w:val="24"/>
                <w:szCs w:val="24"/>
                <w:lang w:val="en-US" w:eastAsia="zh-CN"/>
              </w:rPr>
              <w:t xml:space="preserve">住宅类除外</w:t>
            </w:r>
            <w:r>
              <w:rPr>
                <w:rFonts w:hint="eastAsia" w:ascii="宋体" w:hAnsi="宋体" w:eastAsia="宋体" w:cs="宋体"/>
                <w:i w:val="0"/>
                <w:iCs w:val="0"/>
                <w:caps w:val="0"/>
                <w:color w:val="000000"/>
                <w:spacing w:val="0"/>
                <w:sz w:val="24"/>
                <w:szCs w:val="24"/>
                <w:lang w:eastAsia="zh-CN"/>
              </w:rPr>
              <w:t xml:space="preserve">）</w:t>
            </w:r>
            <w:r>
              <w:rPr>
                <w:rFonts w:hint="eastAsia" w:ascii="宋体" w:hAnsi="宋体" w:cs="宋体"/>
                <w:i w:val="0"/>
                <w:iCs w:val="0"/>
                <w:caps w:val="0"/>
                <w:color w:val="000000"/>
                <w:spacing w:val="0"/>
                <w:sz w:val="24"/>
                <w:szCs w:val="24"/>
                <w:lang w:eastAsia="zh-CN"/>
              </w:rPr>
              <w:t xml:space="preserve">，</w:t>
            </w:r>
            <w:r>
              <w:rPr>
                <w:rFonts w:hint="eastAsia" w:ascii="宋体" w:hAnsi="宋体" w:eastAsia="宋体" w:cs="宋体"/>
                <w:i w:val="0"/>
                <w:iCs w:val="0"/>
                <w:caps w:val="0"/>
                <w:color w:val="000000"/>
                <w:spacing w:val="0"/>
                <w:sz w:val="24"/>
                <w:szCs w:val="24"/>
              </w:rPr>
              <w:t xml:space="preserve">合同内容需包含电梯采购及安装</w:t>
            </w:r>
            <w:r>
              <w:rPr>
                <w:rFonts w:hint="eastAsia" w:ascii="宋体" w:hAnsi="宋体" w:eastAsia="宋体" w:cs="宋体"/>
                <w:i w:val="0"/>
                <w:iCs w:val="0"/>
                <w:caps w:val="0"/>
                <w:color w:val="000000"/>
                <w:spacing w:val="0"/>
                <w:sz w:val="24"/>
                <w:szCs w:val="24"/>
                <w:lang w:val="en-US" w:eastAsia="zh-CN"/>
              </w:rPr>
              <w:t xml:space="preserve">相</w:t>
            </w:r>
            <w:r>
              <w:rPr>
                <w:rFonts w:hint="eastAsia" w:ascii="宋体" w:hAnsi="宋体" w:eastAsia="宋体" w:cs="宋体"/>
                <w:i w:val="0"/>
                <w:iCs w:val="0"/>
                <w:caps w:val="0"/>
                <w:color w:val="000000"/>
                <w:spacing w:val="0"/>
                <w:sz w:val="24"/>
                <w:szCs w:val="24"/>
              </w:rPr>
              <w:t xml:space="preserve">关内容）的</w:t>
            </w:r>
            <w:r>
              <w:rPr>
                <w:rFonts w:hint="eastAsia" w:ascii="宋体" w:hAnsi="宋体" w:eastAsia="宋体" w:cs="宋体"/>
                <w:bCs/>
                <w:color w:val="auto"/>
                <w:sz w:val="24"/>
                <w:szCs w:val="24"/>
                <w:u w:val="none"/>
              </w:rPr>
              <w:t xml:space="preserve">，按合同计算，</w:t>
            </w:r>
            <w:r>
              <w:rPr>
                <w:rFonts w:hint="eastAsia" w:ascii="宋体" w:hAnsi="宋体" w:eastAsia="宋体" w:cs="宋体"/>
                <w:bCs/>
                <w:color w:val="auto"/>
                <w:sz w:val="24"/>
                <w:szCs w:val="24"/>
              </w:rPr>
              <w:t xml:space="preserve">每提供一份合同得</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分，最高得</w:t>
            </w:r>
            <w:r>
              <w:rPr>
                <w:rFonts w:hint="eastAsia" w:ascii="宋体" w:hAnsi="宋体" w:cs="宋体"/>
                <w:bCs/>
                <w:color w:val="auto"/>
                <w:sz w:val="24"/>
                <w:szCs w:val="24"/>
                <w:lang w:val="en-US" w:eastAsia="zh-CN"/>
              </w:rPr>
              <w:t xml:space="preserve">7</w:t>
            </w:r>
            <w:r>
              <w:rPr>
                <w:rFonts w:hint="eastAsia" w:ascii="宋体" w:hAnsi="宋体" w:eastAsia="宋体" w:cs="宋体"/>
                <w:bCs/>
                <w:color w:val="auto"/>
                <w:sz w:val="24"/>
                <w:szCs w:val="24"/>
              </w:rPr>
              <w:t xml:space="preserve">分。</w:t>
            </w:r>
            <w:r/>
          </w:p>
          <w:p>
            <w:pPr>
              <w:jc w:val="left"/>
              <w:spacing w:line="276" w:lineRule="auto"/>
            </w:pPr>
            <w:r>
              <w:rPr>
                <w:rFonts w:hint="eastAsia" w:ascii="宋体" w:hAnsi="宋体" w:eastAsia="宋体" w:cs="宋体"/>
                <w:b/>
                <w:bCs w:val="0"/>
                <w:color w:val="auto"/>
                <w:sz w:val="24"/>
                <w:szCs w:val="24"/>
              </w:rPr>
              <w:t xml:space="preserve">注：时间以合同签订时间为准，证明材料提供合同文件、质检部门（市场监督部门）颁发的验收报告</w:t>
            </w:r>
            <w:r>
              <w:rPr>
                <w:rFonts w:hint="eastAsia" w:ascii="宋体" w:hAnsi="宋体" w:eastAsia="宋体" w:cs="宋体"/>
                <w:b/>
                <w:bCs w:val="0"/>
                <w:color w:val="auto"/>
                <w:sz w:val="24"/>
                <w:szCs w:val="24"/>
                <w:lang w:val="en-US" w:eastAsia="zh-CN"/>
              </w:rPr>
              <w:t xml:space="preserve">原件扫描件</w:t>
            </w:r>
            <w:r>
              <w:rPr>
                <w:rFonts w:hint="eastAsia" w:ascii="宋体" w:hAnsi="宋体" w:eastAsia="宋体" w:cs="宋体"/>
                <w:b/>
                <w:bCs w:val="0"/>
                <w:color w:val="auto"/>
                <w:sz w:val="24"/>
                <w:szCs w:val="24"/>
              </w:rPr>
              <w:t xml:space="preserve">上传电子投标文件。合同需反映相关信息，以上证明材料提供不全或未提供的不得分。</w:t>
            </w:r>
            <w:r/>
          </w:p>
        </w:tc>
      </w:tr>
      <w:tr>
        <w:trPr>
          <w:jc w:val="center"/>
          <w:trHeight w:val="621"/>
        </w:trPr>
        <w:tc>
          <w:tcPr>
            <w:tcW w:w="1804"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延保</w:t>
            </w:r>
            <w:r/>
          </w:p>
          <w:p>
            <w:pPr>
              <w:jc w:val="cente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c>
          <w:tcPr>
            <w:tcW w:w="6493" w:type="dxa"/>
            <w:vAlign w:val="center"/>
            <w:textDirection w:val="lrTb"/>
            <w:noWrap w:val="false"/>
          </w:tcPr>
          <w:p>
            <w:pPr>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整机</w:t>
            </w:r>
            <w:r>
              <w:rPr>
                <w:rFonts w:hint="eastAsia" w:ascii="宋体" w:hAnsi="宋体" w:eastAsia="宋体" w:cs="宋体"/>
                <w:color w:val="auto"/>
                <w:sz w:val="24"/>
                <w:szCs w:val="24"/>
              </w:rPr>
              <w:t xml:space="preserve">必须满足</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文件质保期要求</w:t>
            </w:r>
            <w:r>
              <w:rPr>
                <w:rFonts w:hint="eastAsia" w:ascii="宋体" w:hAnsi="宋体" w:eastAsia="宋体" w:cs="宋体"/>
                <w:color w:val="auto"/>
                <w:sz w:val="24"/>
                <w:szCs w:val="24"/>
                <w:lang w:val="en-US" w:eastAsia="zh-CN"/>
              </w:rPr>
              <w:t xml:space="preserve">的同时，六大件（曳引机、控制柜、限速器、安全钳、缓冲器、门机系统）</w:t>
            </w:r>
            <w:r>
              <w:rPr>
                <w:rFonts w:hint="eastAsia" w:ascii="宋体" w:hAnsi="宋体" w:eastAsia="宋体" w:cs="宋体"/>
                <w:color w:val="auto"/>
                <w:sz w:val="24"/>
                <w:szCs w:val="24"/>
              </w:rPr>
              <w:t xml:space="preserve">质保期</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年；在此基础上质保每增加1年</w:t>
            </w:r>
            <w:r>
              <w:rPr>
                <w:rFonts w:hint="eastAsia" w:ascii="宋体" w:hAnsi="宋体" w:eastAsia="宋体" w:cs="宋体"/>
                <w:color w:val="auto"/>
                <w:sz w:val="24"/>
                <w:szCs w:val="24"/>
                <w:lang w:val="en-US" w:eastAsia="zh-CN"/>
              </w:rPr>
              <w:t xml:space="preserve">得1</w:t>
            </w:r>
            <w:r>
              <w:rPr>
                <w:rFonts w:hint="eastAsia" w:ascii="宋体" w:hAnsi="宋体" w:eastAsia="宋体" w:cs="宋体"/>
                <w:color w:val="auto"/>
                <w:sz w:val="24"/>
                <w:szCs w:val="24"/>
              </w:rPr>
              <w:t xml:space="preserve">分，本项最高</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jc w:val="left"/>
              <w:spacing w:line="276" w:lineRule="auto"/>
            </w:pPr>
            <w:r>
              <w:rPr>
                <w:rFonts w:hint="eastAsia" w:ascii="宋体"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需提供售后服务承诺书（原件扫描件）</w:t>
            </w:r>
            <w:r>
              <w:rPr>
                <w:rFonts w:hint="eastAsia" w:ascii="宋体" w:hAnsi="宋体" w:eastAsia="宋体" w:cs="宋体"/>
                <w:b/>
                <w:bCs w:val="0"/>
                <w:color w:val="auto"/>
                <w:sz w:val="24"/>
                <w:szCs w:val="24"/>
                <w:highlight w:val="none"/>
                <w:lang w:val="en-US" w:eastAsia="zh-CN"/>
              </w:rPr>
              <w:t xml:space="preserve">并加投标人盖公章</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否则不得分。</w:t>
            </w:r>
            <w:r/>
          </w:p>
        </w:tc>
      </w:tr>
      <w:tr>
        <w:trPr>
          <w:jc w:val="center"/>
          <w:trHeight w:val="621"/>
        </w:trPr>
        <w:tc>
          <w:tcPr>
            <w:tcW w:w="180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认证体系</w:t>
            </w:r>
            <w:r/>
          </w:p>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6493" w:type="dxa"/>
            <w:vAlign w:val="center"/>
            <w:textDirection w:val="lrTb"/>
            <w:noWrap w:val="false"/>
          </w:tcPr>
          <w:p>
            <w:pPr>
              <w:numPr>
                <w:ilvl w:val="0"/>
                <w:numId w:val="0"/>
              </w:numPr>
              <w:ind w:left="0" w:firstLine="0"/>
              <w:jc w:val="left"/>
              <w:spacing w:line="320" w:lineRule="atLeast"/>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投标人同时具有有效的质量管理体系认证、环境管理体系认证、职业健康管理体系认证证书的，得4分。</w:t>
            </w:r>
            <w:r/>
          </w:p>
          <w:p>
            <w:pPr>
              <w:jc w:val="left"/>
              <w:spacing w:line="276" w:lineRule="auto"/>
            </w:pPr>
            <w:r>
              <w:rPr>
                <w:rFonts w:hint="eastAsia" w:ascii="宋体" w:hAnsi="宋体" w:eastAsia="宋体" w:cs="宋体"/>
                <w:b/>
                <w:color w:val="000000"/>
                <w:sz w:val="24"/>
                <w:szCs w:val="24"/>
                <w:lang w:val="en-US" w:eastAsia="zh-CN"/>
              </w:rPr>
              <w:t xml:space="preserve">注：证明材料提供证书</w:t>
            </w:r>
            <w:r>
              <w:rPr>
                <w:rFonts w:hint="eastAsia" w:ascii="宋体" w:hAnsi="宋体" w:eastAsia="宋体" w:cs="宋体"/>
                <w:b/>
                <w:bCs w:val="0"/>
                <w:color w:val="auto"/>
                <w:sz w:val="24"/>
                <w:szCs w:val="24"/>
                <w:highlight w:val="none"/>
                <w:lang w:val="en-US" w:eastAsia="zh-CN"/>
              </w:rPr>
              <w:t xml:space="preserve">并加投标人盖公章</w:t>
            </w:r>
            <w:r>
              <w:rPr>
                <w:rFonts w:hint="eastAsia" w:ascii="宋体" w:hAnsi="宋体" w:eastAsia="宋体" w:cs="宋体"/>
                <w:b/>
                <w:color w:val="000000"/>
                <w:sz w:val="24"/>
                <w:szCs w:val="24"/>
                <w:lang w:val="en-US" w:eastAsia="zh-CN"/>
              </w:rPr>
              <w:t xml:space="preserve">，未提供或未按要求提供此项不得分。</w:t>
            </w:r>
            <w:r/>
          </w:p>
        </w:tc>
      </w:tr>
      <w:tr>
        <w:trPr>
          <w:jc w:val="center"/>
          <w:trHeight w:val="621"/>
        </w:trPr>
        <w:tc>
          <w:tcPr>
            <w:tcW w:w="1804" w:type="dxa"/>
            <w:vAlign w:val="center"/>
            <w:textDirection w:val="lrTb"/>
            <w:noWrap w:val="false"/>
          </w:tcPr>
          <w:p>
            <w:pPr>
              <w:jc w:val="center"/>
              <w:spacing w:line="276" w:lineRule="auto"/>
              <w:rPr>
                <w:rFonts w:hint="default"/>
                <w:lang w:val="en-US"/>
              </w:rPr>
            </w:pPr>
            <w:r>
              <w:rPr>
                <w:rFonts w:hint="eastAsia" w:ascii="宋体" w:hAnsi="宋体" w:eastAsia="宋体" w:cs="宋体"/>
                <w:b w:val="0"/>
                <w:bCs w:val="0"/>
                <w:color w:val="000000"/>
                <w:sz w:val="24"/>
                <w:szCs w:val="24"/>
                <w:lang w:val="en-US" w:eastAsia="zh-CN"/>
              </w:rPr>
              <w:t xml:space="preserve">曳引制动器性能（2分）</w:t>
            </w:r>
            <w:r/>
          </w:p>
        </w:tc>
        <w:tc>
          <w:tcPr>
            <w:tcW w:w="6493" w:type="dxa"/>
            <w:vAlign w:val="center"/>
            <w:textDirection w:val="lrTb"/>
            <w:noWrap w:val="false"/>
          </w:tcPr>
          <w:p>
            <w:pPr>
              <w:numPr>
                <w:ilvl w:val="0"/>
                <w:numId w:val="0"/>
              </w:numPr>
              <w:jc w:val="left"/>
              <w:spacing w:line="320" w:lineRule="atLeas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根据所投产品曳引制动器正常动作寿命，正常动作次数≥500万次得0.5分，≥1000万次得1分，≥1800万次得2分，其余不得分。</w:t>
            </w:r>
            <w:r/>
          </w:p>
          <w:p>
            <w:pPr>
              <w:jc w:val="left"/>
              <w:spacing w:line="276" w:lineRule="auto"/>
            </w:pPr>
            <w:r>
              <w:rPr>
                <w:rFonts w:hint="eastAsia" w:ascii="宋体" w:hAnsi="宋体" w:eastAsia="宋体" w:cs="宋体"/>
                <w:b/>
                <w:bCs/>
                <w:color w:val="000000"/>
                <w:sz w:val="24"/>
                <w:szCs w:val="24"/>
                <w:lang w:val="en-US" w:eastAsia="zh-CN"/>
              </w:rPr>
              <w:t xml:space="preserve">注：提供第三方检测机构出具的具有</w:t>
            </w:r>
            <w:r>
              <w:rPr>
                <w:rFonts w:hint="eastAsia" w:ascii="宋体" w:hAnsi="宋体" w:eastAsia="宋体" w:cs="宋体"/>
                <w:b/>
                <w:bCs/>
                <w:sz w:val="24"/>
                <w:szCs w:val="24"/>
                <w:lang w:val="en-US" w:eastAsia="zh-CN"/>
              </w:rPr>
              <w:t xml:space="preserve">CMA或CNAS</w:t>
            </w:r>
            <w:r>
              <w:rPr>
                <w:rFonts w:hint="eastAsia" w:ascii="宋体" w:hAnsi="宋体" w:eastAsia="宋体" w:cs="宋体"/>
                <w:b/>
                <w:bCs/>
                <w:color w:val="000000"/>
                <w:sz w:val="24"/>
                <w:szCs w:val="24"/>
                <w:lang w:val="en-US" w:eastAsia="zh-CN"/>
              </w:rPr>
              <w:t xml:space="preserve">认证的检测报告</w:t>
            </w:r>
            <w:r>
              <w:rPr>
                <w:rFonts w:hint="eastAsia" w:ascii="宋体" w:hAnsi="宋体" w:eastAsia="宋体" w:cs="宋体"/>
                <w:b/>
                <w:bCs/>
                <w:color w:val="auto"/>
                <w:sz w:val="24"/>
                <w:szCs w:val="24"/>
                <w:highlight w:val="none"/>
                <w:lang w:val="en-US" w:eastAsia="zh-CN"/>
              </w:rPr>
              <w:t xml:space="preserve">并用醒目标识标出具体位置，</w:t>
            </w:r>
            <w:r>
              <w:rPr>
                <w:rFonts w:hint="eastAsia" w:ascii="宋体" w:hAnsi="宋体" w:eastAsia="宋体" w:cs="宋体"/>
                <w:b/>
                <w:bCs/>
                <w:color w:val="000000"/>
                <w:sz w:val="24"/>
                <w:szCs w:val="24"/>
                <w:lang w:val="en-US" w:eastAsia="zh-CN"/>
              </w:rPr>
              <w:t xml:space="preserve">加盖</w:t>
            </w:r>
            <w:r>
              <w:rPr>
                <w:rFonts w:hint="eastAsia" w:ascii="宋体" w:hAnsi="宋体" w:eastAsia="宋体" w:cs="宋体"/>
                <w:b/>
                <w:bCs/>
                <w:sz w:val="24"/>
                <w:szCs w:val="24"/>
                <w:lang w:val="en-US" w:eastAsia="zh-CN"/>
              </w:rPr>
              <w:t xml:space="preserve">投标人</w:t>
            </w:r>
            <w:r>
              <w:rPr>
                <w:rFonts w:hint="eastAsia" w:ascii="宋体" w:hAnsi="宋体" w:eastAsia="宋体" w:cs="宋体"/>
                <w:b/>
                <w:bCs/>
                <w:color w:val="000000"/>
                <w:sz w:val="24"/>
                <w:szCs w:val="24"/>
                <w:lang w:val="en-US" w:eastAsia="zh-CN"/>
              </w:rPr>
              <w:t xml:space="preserve">公章，未提供不得分。</w:t>
            </w:r>
            <w:r/>
          </w:p>
        </w:tc>
      </w:tr>
      <w:tr>
        <w:trPr>
          <w:jc w:val="center"/>
          <w:trHeight w:val="621"/>
        </w:trPr>
        <w:tc>
          <w:tcPr>
            <w:tcW w:w="1804" w:type="dxa"/>
            <w:vAlign w:val="center"/>
            <w:textDirection w:val="lrTb"/>
            <w:noWrap w:val="false"/>
          </w:tcPr>
          <w:p>
            <w:pPr>
              <w:jc w:val="center"/>
              <w:spacing w:line="276" w:lineRule="auto"/>
            </w:pPr>
            <w:r>
              <w:rPr>
                <w:rFonts w:hint="eastAsia" w:ascii="宋体" w:hAnsi="宋体" w:eastAsia="宋体" w:cs="宋体"/>
                <w:b w:val="0"/>
                <w:bCs/>
                <w:color w:val="000000"/>
                <w:sz w:val="24"/>
                <w:szCs w:val="24"/>
                <w:lang w:val="en-US" w:eastAsia="zh-CN"/>
              </w:rPr>
              <w:t xml:space="preserve">轿门锁</w:t>
            </w:r>
            <w:r>
              <w:rPr>
                <w:rFonts w:hint="eastAsia" w:ascii="宋体" w:hAnsi="宋体" w:eastAsia="宋体" w:cs="宋体"/>
                <w:b w:val="0"/>
                <w:bCs w:val="0"/>
                <w:color w:val="000000"/>
                <w:sz w:val="24"/>
                <w:szCs w:val="24"/>
                <w:lang w:val="en-US" w:eastAsia="zh-CN"/>
              </w:rPr>
              <w:t xml:space="preserve">（2分）</w:t>
            </w:r>
            <w:r/>
          </w:p>
        </w:tc>
        <w:tc>
          <w:tcPr>
            <w:tcW w:w="6493" w:type="dxa"/>
            <w:vAlign w:val="center"/>
            <w:textDirection w:val="lrTb"/>
            <w:noWrap w:val="false"/>
          </w:tcPr>
          <w:p>
            <w:pPr>
              <w:numPr>
                <w:ilvl w:val="0"/>
                <w:numId w:val="0"/>
              </w:numPr>
              <w:jc w:val="left"/>
              <w:spacing w:line="320" w:lineRule="atLeas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根据所投产品轿门锁正常动作寿命，正常动作寿命≥200万次得0.5分，≥600万次得1分，≥1500万次得2分，其余不得分。</w:t>
            </w:r>
            <w:r/>
          </w:p>
          <w:p>
            <w:pPr>
              <w:jc w:val="left"/>
              <w:spacing w:line="276" w:lineRule="auto"/>
              <w:rPr>
                <w:highlight w:val="none"/>
              </w:rPr>
            </w:pPr>
            <w:r>
              <w:rPr>
                <w:rFonts w:hint="eastAsia" w:ascii="宋体" w:hAnsi="宋体" w:eastAsia="宋体" w:cs="宋体"/>
                <w:b/>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提供第三方检测机构出具的具有CMA</w:t>
            </w:r>
            <w:r>
              <w:rPr>
                <w:rFonts w:hint="eastAsia" w:ascii="宋体" w:hAnsi="宋体" w:eastAsia="宋体" w:cs="宋体"/>
                <w:b/>
                <w:bCs/>
                <w:sz w:val="24"/>
                <w:szCs w:val="24"/>
                <w:highlight w:val="none"/>
                <w:lang w:val="en-US" w:eastAsia="zh-CN"/>
              </w:rPr>
              <w:t xml:space="preserve">或CNAS</w:t>
            </w:r>
            <w:r>
              <w:rPr>
                <w:rFonts w:hint="eastAsia" w:ascii="宋体" w:hAnsi="宋体" w:eastAsia="宋体" w:cs="宋体"/>
                <w:b/>
                <w:bCs/>
                <w:color w:val="000000"/>
                <w:sz w:val="24"/>
                <w:szCs w:val="24"/>
                <w:highlight w:val="none"/>
                <w:lang w:val="en-US" w:eastAsia="zh-CN"/>
              </w:rPr>
              <w:t xml:space="preserve">认证的检测报告</w:t>
            </w:r>
            <w:r>
              <w:rPr>
                <w:rFonts w:hint="eastAsia" w:ascii="宋体" w:hAnsi="宋体" w:eastAsia="宋体" w:cs="宋体"/>
                <w:b/>
                <w:bCs w:val="0"/>
                <w:color w:val="auto"/>
                <w:sz w:val="24"/>
                <w:szCs w:val="24"/>
                <w:highlight w:val="none"/>
                <w:lang w:val="en-US" w:eastAsia="zh-CN"/>
              </w:rPr>
              <w:t xml:space="preserve">并用醒目标识标出具体位置，</w:t>
            </w:r>
            <w:r>
              <w:rPr>
                <w:rFonts w:hint="eastAsia" w:ascii="宋体" w:hAnsi="宋体" w:eastAsia="宋体" w:cs="宋体"/>
                <w:b/>
                <w:bCs/>
                <w:color w:val="000000"/>
                <w:sz w:val="24"/>
                <w:szCs w:val="24"/>
                <w:highlight w:val="none"/>
                <w:lang w:val="en-US" w:eastAsia="zh-CN"/>
              </w:rPr>
              <w:t xml:space="preserve">加盖投标人公章，未提供不得分。</w:t>
            </w:r>
            <w:r/>
          </w:p>
        </w:tc>
      </w:tr>
      <w:tr>
        <w:trPr>
          <w:jc w:val="center"/>
          <w:trHeight w:val="621"/>
        </w:trPr>
        <w:tc>
          <w:tcPr>
            <w:tcW w:w="1804" w:type="dxa"/>
            <w:vAlign w:val="center"/>
            <w:textDirection w:val="lrTb"/>
            <w:noWrap w:val="false"/>
          </w:tcPr>
          <w:p>
            <w:pPr>
              <w:jc w:val="center"/>
              <w:spacing w:line="276" w:lineRule="auto"/>
              <w:rPr>
                <w:rFonts w:asciiTheme="minorEastAsia" w:hAnsiTheme="minorEastAsia"/>
                <w:sz w:val="24"/>
              </w:rPr>
            </w:pPr>
            <w:r>
              <w:rPr>
                <w:rFonts w:hint="eastAsia" w:asciiTheme="minorEastAsia" w:hAnsiTheme="minorEastAsia"/>
                <w:sz w:val="24"/>
              </w:rPr>
              <w:t xml:space="preserve">节能环保</w:t>
            </w:r>
            <w:r/>
          </w:p>
          <w:p>
            <w:pPr>
              <w:jc w:val="center"/>
              <w:spacing w:line="276" w:lineRule="auto"/>
            </w:pPr>
            <w:r>
              <w:rPr>
                <w:rFonts w:hint="eastAsia" w:asciiTheme="minorEastAsia" w:hAnsiTheme="minorEastAsia"/>
                <w:sz w:val="24"/>
              </w:rPr>
              <w:t xml:space="preserve">（2分）</w:t>
            </w:r>
            <w:r/>
          </w:p>
        </w:tc>
        <w:tc>
          <w:tcPr>
            <w:tcW w:w="6493" w:type="dxa"/>
            <w:vAlign w:val="center"/>
            <w:textDirection w:val="lrTb"/>
            <w:noWrap w:val="false"/>
          </w:tcPr>
          <w:p>
            <w:pPr>
              <w:spacing w:line="240" w:lineRule="auto"/>
              <w:rPr>
                <w:rFonts w:asciiTheme="minorEastAsia" w:hAnsiTheme="minorEastAsia"/>
                <w:sz w:val="24"/>
                <w:highlight w:val="none"/>
              </w:rPr>
            </w:pPr>
            <w:r>
              <w:rPr>
                <w:rFonts w:hint="eastAsia" w:asciiTheme="minorEastAsia" w:hAnsiTheme="minorEastAsia"/>
                <w:sz w:val="24"/>
                <w:highlight w:val="none"/>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spacing w:line="240" w:lineRule="auto"/>
              <w:rPr>
                <w:rFonts w:hint="default" w:asciiTheme="minorEastAsia" w:hAnsiTheme="minorEastAsia" w:eastAsiaTheme="minorEastAsia"/>
                <w:b/>
                <w:sz w:val="24"/>
                <w:highlight w:val="none"/>
                <w:lang w:val="en-US" w:eastAsia="zh-CN"/>
              </w:rPr>
            </w:pPr>
            <w:r>
              <w:rPr>
                <w:rFonts w:hint="eastAsia" w:asciiTheme="minorEastAsia" w:hAnsiTheme="minorEastAsia"/>
                <w:sz w:val="24"/>
                <w:highlight w:val="none"/>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p>
        </w:tc>
      </w:tr>
    </w:tbl>
    <w:p>
      <w:pPr>
        <w:ind w:firstLine="480"/>
        <w:jc w:val="left"/>
        <w:spacing w:line="324" w:lineRule="auto"/>
        <w:rPr>
          <w:rFonts w:hint="eastAsia"/>
          <w:sz w:val="24"/>
          <w:szCs w:val="24"/>
        </w:rPr>
      </w:pPr>
      <w:r>
        <w:rPr>
          <w:rFonts w:hint="eastAsia"/>
          <w:sz w:val="24"/>
          <w:szCs w:val="24"/>
        </w:rPr>
      </w:r>
      <w:r/>
    </w:p>
    <w:p>
      <w:pPr>
        <w:ind w:firstLine="482"/>
        <w:jc w:val="left"/>
        <w:spacing w:line="360" w:lineRule="auto"/>
        <w:rPr>
          <w:rFonts w:hint="eastAsia" w:ascii="宋体" w:hAnsi="宋体" w:cs="宋体" w:eastAsiaTheme="minorEastAsia"/>
          <w:b/>
          <w:sz w:val="24"/>
          <w:szCs w:val="24"/>
          <w:highlight w:val="yellow"/>
          <w:lang w:eastAsia="zh-CN"/>
        </w:rPr>
      </w:pPr>
      <w:r/>
      <w:bookmarkStart w:id="13" w:name="_Toc165205799"/>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 30 </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8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供货计划及质量保证措施</w:t>
            </w:r>
            <w:r/>
          </w:p>
          <w:p>
            <w:pPr>
              <w:jc w:val="center"/>
              <w:spacing w:line="276" w:lineRule="auto"/>
            </w:pPr>
            <w:r>
              <w:rPr>
                <w:rFonts w:hint="eastAsia" w:ascii="宋体" w:hAnsi="宋体" w:cs="宋体"/>
                <w:color w:val="auto"/>
                <w:spacing w:val="0"/>
                <w:sz w:val="24"/>
                <w:szCs w:val="24"/>
                <w:highlight w:val="none"/>
                <w:lang w:val="en-US" w:eastAsia="zh-CN"/>
              </w:rPr>
              <w:t xml:space="preserve">（7分）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一、供货计划完整性（</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内容完整，明确设备规格、数量、型号及供货明细，包含交付、验收等核心内容，符合招标要求，得</w:t>
            </w:r>
            <w:r>
              <w:rPr>
                <w:rFonts w:hint="eastAsia" w:ascii="宋体" w:hAnsi="宋体" w:eastAsia="宋体" w:cs="宋体"/>
                <w:sz w:val="24"/>
                <w:szCs w:val="24"/>
                <w:lang w:val="en-US" w:eastAsia="zh-CN" w:bidi="ar"/>
              </w:rPr>
              <w:t xml:space="preserve">3</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核心信息无缺失，明细、验收流程较简单，需轻微调整，得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关键信息缺失，影响执行，得</w:t>
            </w:r>
            <w:r>
              <w:rPr>
                <w:rFonts w:hint="eastAsia" w:ascii="宋体" w:hAnsi="宋体" w:eastAsia="宋体" w:cs="宋体"/>
                <w:sz w:val="24"/>
                <w:szCs w:val="24"/>
                <w:lang w:val="en-US" w:eastAsia="zh-CN" w:bidi="ar"/>
              </w:rPr>
              <w:t xml:space="preserve">0.5分</w:t>
            </w:r>
            <w:r>
              <w:rPr>
                <w:rFonts w:ascii="宋体" w:hAnsi="宋体" w:eastAsia="宋体" w:cs="宋体"/>
                <w:sz w:val="24"/>
                <w:szCs w:val="24"/>
                <w:lang w:val="en-US" w:eastAsia="zh-CN" w:bidi="ar"/>
              </w:rPr>
              <w:t xml:space="preserve">；</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4. 未提供计划或内容混乱，得0分。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二、供货进度合理性（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贴合土建、井道移交进度，明确各阶段时间节点，衔接顺畅、有缓冲期，进度可量化，得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基本贴合项目进度，主要节点明确、衔接顺畅，得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节点模糊、未结合项目进度，衔接有漏洞，得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240" w:lineRule="auto"/>
              <w:widowControl/>
              <w:rPr>
                <w:rFonts w:ascii="宋体" w:hAnsi="宋体" w:eastAsia="宋体" w:cs="宋体"/>
                <w:sz w:val="24"/>
                <w:szCs w:val="24"/>
                <w:lang w:val="en-US" w:eastAsia="zh-CN" w:bidi="ar"/>
              </w:rPr>
              <w:suppressLineNumbers w:val="0"/>
            </w:pPr>
            <w:r>
              <w:rPr>
                <w:rFonts w:ascii="宋体" w:hAnsi="宋体" w:eastAsia="宋体" w:cs="宋体"/>
                <w:sz w:val="24"/>
                <w:szCs w:val="24"/>
                <w:lang w:val="en-US" w:eastAsia="zh-CN" w:bidi="ar"/>
              </w:rPr>
              <w:t xml:space="preserve">4. 未提供进度或严重不合理，得0分。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三、供货保障措施可行性（</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保障体系完善，明确生产、物流、人员保障及突发情况应急预案，符合特种设备要求，得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有基本保障措施及简单应急思路，可保障供货，得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措施笼统、无应急预案，难以应对突发情况，得</w:t>
            </w:r>
            <w:r>
              <w:rPr>
                <w:rFonts w:hint="eastAsia" w:ascii="宋体" w:hAnsi="宋体" w:eastAsia="宋体" w:cs="宋体"/>
                <w:sz w:val="24"/>
                <w:szCs w:val="24"/>
                <w:lang w:val="en-US" w:eastAsia="zh-CN" w:bidi="ar"/>
              </w:rPr>
              <w:t xml:space="preserve">0.5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4. 未提供任何保障措施，得0分。</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拆除方案和安全保障措施</w:t>
            </w:r>
            <w:r/>
          </w:p>
          <w:p>
            <w:pPr>
              <w:jc w:val="center"/>
              <w:spacing w:line="276" w:lineRule="auto"/>
            </w:pPr>
            <w:r>
              <w:rPr>
                <w:rFonts w:hint="eastAsia" w:ascii="宋体" w:hAnsi="宋体" w:cs="宋体"/>
                <w:color w:val="auto"/>
                <w:spacing w:val="0"/>
                <w:sz w:val="24"/>
                <w:szCs w:val="24"/>
                <w:highlight w:val="none"/>
                <w:lang w:val="en-US" w:eastAsia="zh-CN"/>
              </w:rPr>
              <w:t xml:space="preserve">（9分）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一、电梯拆除方案（</w:t>
            </w: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方案完整规范，涵盖拆除范围、流程（符合电梯移除“先评估、再计划、后施工”原则）、节点进度、设备拆解、清运处置及现场恢复，贴合项目实际，可直接落地，得</w:t>
            </w:r>
            <w:r>
              <w:rPr>
                <w:rFonts w:hint="eastAsia" w:ascii="宋体" w:hAnsi="宋体" w:eastAsia="宋体" w:cs="宋体"/>
                <w:sz w:val="24"/>
                <w:szCs w:val="24"/>
                <w:lang w:val="en-US" w:eastAsia="zh-CN" w:bidi="ar"/>
              </w:rPr>
              <w:t xml:space="preserve">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方案基本完整，明确核心拆除流程、进度及清运方式，需轻微调整可执行，符合行业规范，得</w:t>
            </w:r>
            <w:r>
              <w:rPr>
                <w:rFonts w:hint="eastAsia" w:ascii="宋体" w:hAnsi="宋体" w:eastAsia="宋体" w:cs="宋体"/>
                <w:sz w:val="24"/>
                <w:szCs w:val="24"/>
                <w:lang w:val="en-US" w:eastAsia="zh-CN" w:bidi="ar"/>
              </w:rPr>
              <w:t xml:space="preserve">2.5</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方案内容简单，缺失关键环节（如无拆解流程、无清运计划），合理性不足，得</w:t>
            </w:r>
            <w:r>
              <w:rPr>
                <w:rFonts w:hint="eastAsia" w:ascii="宋体" w:hAnsi="宋体" w:eastAsia="宋体" w:cs="宋体"/>
                <w:sz w:val="24"/>
                <w:szCs w:val="24"/>
                <w:lang w:val="en-US" w:eastAsia="zh-CN" w:bidi="ar"/>
              </w:rPr>
              <w:t xml:space="preserve">1</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4. 未提供拆除方案或方案混乱，无法指导施工，得0分。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二、安全保障措施（</w:t>
            </w: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保障体系完善，符合《中华人民共和国特种设备安全法》及电梯拆除行业规范，明确人员资质（持证上岗）、现场防护、用电/动火/吊装安全、应急处置（应对坠落、触电、物体打击等风险），措施具体可操作，得</w:t>
            </w:r>
            <w:r>
              <w:rPr>
                <w:rFonts w:hint="eastAsia" w:ascii="宋体" w:hAnsi="宋体" w:eastAsia="宋体" w:cs="宋体"/>
                <w:sz w:val="24"/>
                <w:szCs w:val="24"/>
                <w:lang w:val="en-US" w:eastAsia="zh-CN" w:bidi="ar"/>
              </w:rPr>
              <w:t xml:space="preserve">4</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具备基本安全保障措施，明确人员防护、现场警示及简单应急方案，可基本防范重大安全风险，得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安全措施笼统，未明确具体防护方式及应急处置，存在明显安全隐患，得1分；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4. 未提供任何安全保障措施，或措施不符合安全规范，得0分。</w:t>
            </w:r>
            <w:r/>
          </w:p>
          <w:p>
            <w:pPr>
              <w:numPr>
                <w:ilvl w:val="0"/>
                <w:numId w:val="0"/>
              </w:numPr>
              <w:jc w:val="left"/>
              <w:keepLines w:val="0"/>
              <w:keepNext w:val="0"/>
              <w:spacing w:line="240" w:lineRule="auto"/>
              <w:widowControl/>
              <w:suppressLineNumbers w:val="0"/>
            </w:pPr>
            <w:r>
              <w:rPr>
                <w:rFonts w:hint="eastAsia" w:ascii="宋体" w:hAnsi="宋体" w:cs="宋体"/>
                <w:b/>
                <w:bCs/>
                <w:color w:val="auto"/>
                <w:sz w:val="24"/>
                <w:szCs w:val="24"/>
                <w:highlight w:val="none"/>
                <w:lang w:val="en-US" w:eastAsia="zh-CN" w:bidi="zh-CN"/>
              </w:rPr>
              <w:t xml:space="preserve">注：</w:t>
            </w:r>
            <w:r>
              <w:rPr>
                <w:rFonts w:ascii="宋体" w:hAnsi="宋体" w:eastAsia="宋体" w:cs="宋体"/>
                <w:b/>
                <w:bCs/>
                <w:sz w:val="24"/>
                <w:szCs w:val="24"/>
                <w:lang w:val="en-US" w:eastAsia="zh-CN" w:bidi="ar"/>
              </w:rPr>
              <w:t xml:space="preserve">方案及措施存在虚假信息、不符合特种设备拆除规范的，本项评分直接按0分计；</w:t>
            </w:r>
            <w:r/>
          </w:p>
        </w:tc>
      </w:tr>
      <w:tr>
        <w:trPr>
          <w:jc w:val="center"/>
          <w:trHeight w:val="621"/>
        </w:trPr>
        <w:tc>
          <w:tcPr>
            <w:tcW w:w="1754" w:type="dxa"/>
            <w:vAlign w:val="center"/>
            <w:textDirection w:val="lrTb"/>
            <w:noWrap w:val="false"/>
          </w:tcPr>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r>
            <w:r/>
          </w:p>
          <w:p>
            <w:pPr>
              <w:jc w:val="center"/>
              <w:spacing w:line="276" w:lineRule="auto"/>
              <w:rPr>
                <w:rFonts w:hint="eastAsia" w:ascii="宋体" w:hAnsi="宋体" w:cs="宋体"/>
                <w:color w:val="auto"/>
                <w:sz w:val="24"/>
                <w:szCs w:val="24"/>
                <w:lang w:val="en-US" w:eastAsia="zh-CN" w:bidi="ar-SA"/>
              </w:rPr>
            </w:pPr>
            <w:r>
              <w:rPr>
                <w:rFonts w:hint="eastAsia" w:ascii="宋体" w:hAnsi="宋体" w:cs="宋体"/>
                <w:color w:val="auto"/>
                <w:sz w:val="24"/>
                <w:szCs w:val="24"/>
                <w:lang w:val="en-US" w:eastAsia="zh-CN" w:bidi="ar-SA"/>
              </w:rPr>
              <w:t xml:space="preserve">安装进度计划和各阶段进度的保证措施</w:t>
            </w:r>
            <w:r/>
          </w:p>
          <w:p>
            <w:pPr>
              <w:jc w:val="center"/>
              <w:spacing w:line="276"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（9分）</w:t>
            </w:r>
            <w:r/>
          </w:p>
        </w:tc>
        <w:tc>
          <w:tcPr>
            <w:tcW w:w="6576" w:type="dxa"/>
            <w:vAlign w:val="center"/>
            <w:textDirection w:val="lrTb"/>
            <w:noWrap w:val="false"/>
          </w:tcPr>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一、安装进度计划（4分）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进度计划科学完整，明确安装全流程（井道复测、部件安装、调试、验收）各阶段时间节点，贴合项目整体工期及土建进度，衔接顺畅、可量化可追溯，得4分；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进度计划基本合理，明确核心阶段时间节点，贴合项目工期，衔接基本顺畅，得</w:t>
            </w:r>
            <w:r>
              <w:rPr>
                <w:rFonts w:hint="eastAsia" w:ascii="宋体" w:hAnsi="宋体" w:eastAsia="宋体" w:cs="宋体"/>
                <w:sz w:val="24"/>
                <w:szCs w:val="24"/>
                <w:lang w:val="en-US" w:eastAsia="zh-CN" w:bidi="ar"/>
              </w:rPr>
              <w:t xml:space="preserve">2</w:t>
            </w:r>
            <w:r>
              <w:rPr>
                <w:rFonts w:ascii="宋体" w:hAnsi="宋体" w:eastAsia="宋体" w:cs="宋体"/>
                <w:sz w:val="24"/>
                <w:szCs w:val="24"/>
                <w:lang w:val="en-US" w:eastAsia="zh-CN" w:bidi="ar"/>
              </w:rPr>
              <w:t xml:space="preserve">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进度计划简单，时间节点模糊，未结合项目实际进度，衔接有漏洞，得1分；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4. 未提供安装进度计划或计划严重不合理，无法指导施工，得0分。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二、各阶段进度保证措施（5分）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1. 措施完善具体，针对安装各阶段（复测、安装、调试、验收）制定专属保障方案，明确人员、设备、物料保障及进度延误应急预案，可有效确保各阶段按时完成，得5分；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2. 措施基本可行，明确主要阶段保障方式及人员、物料安排，有简单应急思路，可基本保障进度，得2分；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3. 措施笼统，未区分各阶段保障重点，无应急方案，难以保障进度，得1分；</w:t>
            </w:r>
            <w:r/>
          </w:p>
          <w:p>
            <w:pPr>
              <w:jc w:val="left"/>
              <w:keepLines w:val="0"/>
              <w:keepNext w:val="0"/>
              <w:spacing w:line="240" w:lineRule="auto"/>
              <w:widowControl/>
              <w:suppressLineNumbers w:val="0"/>
            </w:pPr>
            <w:r>
              <w:rPr>
                <w:rFonts w:ascii="宋体" w:hAnsi="宋体" w:eastAsia="宋体" w:cs="宋体"/>
                <w:sz w:val="24"/>
                <w:szCs w:val="24"/>
                <w:lang w:val="en-US" w:eastAsia="zh-CN" w:bidi="ar"/>
              </w:rPr>
              <w:t xml:space="preserve">4. 未提供任何进度保证措施，得0分。</w:t>
            </w:r>
            <w:r/>
          </w:p>
          <w:p>
            <w:pPr>
              <w:jc w:val="left"/>
              <w:keepLines w:val="0"/>
              <w:keepNext w:val="0"/>
              <w:spacing w:line="240" w:lineRule="auto"/>
              <w:widowControl/>
              <w:rPr>
                <w:rFonts w:hint="eastAsia" w:ascii="宋体" w:hAnsi="宋体" w:cs="宋体"/>
                <w:b/>
                <w:bCs/>
                <w:color w:val="auto"/>
                <w:sz w:val="24"/>
                <w:szCs w:val="24"/>
                <w:highlight w:val="none"/>
                <w:lang w:val="en-US" w:eastAsia="zh-CN" w:bidi="zh-CN"/>
              </w:rPr>
              <w:suppressLineNumbers w:val="0"/>
            </w:pPr>
            <w:r>
              <w:rPr>
                <w:rFonts w:hint="eastAsia" w:ascii="宋体" w:hAnsi="宋体" w:cs="宋体"/>
                <w:b/>
                <w:bCs w:val="0"/>
                <w:color w:val="auto"/>
                <w:sz w:val="24"/>
                <w:szCs w:val="24"/>
                <w:lang w:val="en-US" w:eastAsia="zh-CN" w:bidi="ar-SA"/>
              </w:rPr>
              <w:t xml:space="preserve">注：</w:t>
            </w:r>
            <w:r>
              <w:rPr>
                <w:rFonts w:ascii="宋体" w:hAnsi="宋体" w:eastAsia="宋体" w:cs="宋体"/>
                <w:b/>
                <w:bCs w:val="0"/>
                <w:sz w:val="24"/>
                <w:szCs w:val="24"/>
                <w:lang w:val="en-US" w:eastAsia="zh-CN" w:bidi="ar"/>
              </w:rPr>
              <w:t xml:space="preserve">进度计划及保障措施不符合电梯安装规范、无法落地的，本项评分按0分计；</w:t>
            </w:r>
            <w:r/>
          </w:p>
        </w:tc>
      </w:tr>
      <w:tr>
        <w:trPr>
          <w:jc w:val="center"/>
          <w:trHeight w:val="621"/>
        </w:trPr>
        <w:tc>
          <w:tcPr>
            <w:tcW w:w="1754" w:type="dxa"/>
            <w:vAlign w:val="center"/>
            <w:textDirection w:val="lrTb"/>
            <w:noWrap w:val="false"/>
          </w:tcPr>
          <w:p>
            <w:pPr>
              <w:jc w:val="center"/>
              <w:spacing w:line="276" w:lineRule="auto"/>
              <w:rPr>
                <w:rFonts w:hint="default"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售后服务方案（5分）</w:t>
            </w:r>
            <w:r/>
          </w:p>
        </w:tc>
        <w:tc>
          <w:tcPr>
            <w:tcW w:w="6576" w:type="dxa"/>
            <w:vAlign w:val="center"/>
            <w:textDirection w:val="lrTb"/>
            <w:noWrap w:val="false"/>
          </w:tcPr>
          <w:p>
            <w:pPr>
              <w:numPr>
                <w:ilvl w:val="0"/>
                <w:numId w:val="0"/>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投标人针对本项目提供售后服务方案，包括但不限于售后服务机构设置、售后服务人员配置、解决质量或错做问题的响应时间、形式、维修时间、地点、人员等内容：</w:t>
            </w:r>
            <w:r/>
          </w:p>
          <w:p>
            <w:pPr>
              <w:numPr>
                <w:ilvl w:val="0"/>
                <w:numId w:val="1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内容详尽完善，售后服务机构和人员有保证，响应维修时间及时，切合售后服务需求，人员安排合理，可实施性强的得5分；</w:t>
            </w:r>
            <w:r/>
          </w:p>
          <w:p>
            <w:pPr>
              <w:numPr>
                <w:ilvl w:val="0"/>
                <w:numId w:val="1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内容较详细全面，售后服务机构和人员较有保证，响应维修时间较及时，比较切合售后服务需求，人员安排较合理，可实施性较强的得3分；</w:t>
            </w:r>
            <w:r/>
          </w:p>
          <w:p>
            <w:pPr>
              <w:numPr>
                <w:ilvl w:val="0"/>
                <w:numId w:val="17"/>
              </w:numPr>
              <w:ind w:left="0" w:firstLine="0"/>
              <w:jc w:val="left"/>
              <w:keepLines w:val="0"/>
              <w:keepNext w:val="0"/>
              <w:pageBreakBefore w:val="0"/>
              <w:spacing w:line="240" w:lineRule="auto"/>
              <w:widowControl/>
              <w:rPr>
                <w:rFonts w:hint="eastAsia" w:ascii="宋体" w:hAnsi="宋体" w:cs="宋体"/>
                <w:b w:val="0"/>
                <w:bCs/>
                <w:color w:val="auto"/>
                <w:sz w:val="24"/>
                <w:szCs w:val="24"/>
                <w:lang w:val="en-US" w:eastAsia="zh-CN" w:bidi="ar-SA"/>
              </w:rPr>
            </w:pPr>
            <w:r>
              <w:rPr>
                <w:rFonts w:hint="eastAsia" w:ascii="宋体" w:hAnsi="宋体" w:cs="宋体"/>
                <w:b w:val="0"/>
                <w:bCs/>
                <w:color w:val="auto"/>
                <w:sz w:val="24"/>
                <w:szCs w:val="24"/>
                <w:lang w:val="en-US" w:eastAsia="zh-CN" w:bidi="ar-SA"/>
              </w:rPr>
              <w:t xml:space="preserve">方案内容一般，基本符合售后服务需求的得2分；</w:t>
            </w:r>
            <w:r/>
          </w:p>
          <w:p>
            <w:pPr>
              <w:numPr>
                <w:ilvl w:val="0"/>
                <w:numId w:val="17"/>
              </w:numPr>
              <w:ind w:left="0" w:firstLine="0"/>
              <w:jc w:val="left"/>
              <w:keepLines w:val="0"/>
              <w:keepNext w:val="0"/>
              <w:pageBreakBefore w:val="0"/>
              <w:spacing w:line="240" w:lineRule="auto"/>
              <w:widowControl/>
              <w:rPr>
                <w:rFonts w:hint="eastAsia" w:ascii="宋体" w:hAnsi="宋体" w:cs="宋体"/>
                <w:b/>
                <w:bCs w:val="0"/>
                <w:color w:val="auto"/>
                <w:sz w:val="24"/>
                <w:szCs w:val="24"/>
                <w:lang w:val="en-US" w:eastAsia="zh-CN" w:bidi="ar-SA"/>
              </w:rPr>
            </w:pPr>
            <w:r>
              <w:rPr>
                <w:rFonts w:hint="eastAsia" w:ascii="宋体" w:hAnsi="宋体" w:cs="宋体"/>
                <w:b w:val="0"/>
                <w:bCs/>
                <w:color w:val="auto"/>
                <w:sz w:val="24"/>
                <w:szCs w:val="24"/>
                <w:lang w:val="en-US" w:eastAsia="zh-CN" w:bidi="ar-SA"/>
              </w:rPr>
              <w:t xml:space="preserve">方案内容粗略，表述不明确的得1分。</w:t>
            </w:r>
            <w:r/>
          </w:p>
        </w:tc>
      </w:tr>
    </w:tbl>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注：1.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30</w:t>
      </w:r>
      <w:r>
        <w:rPr>
          <w:rFonts w:hint="eastAsia" w:ascii="宋体" w:hAnsi="宋体" w:cs="Calibri"/>
          <w:b/>
          <w:color w:val="000000"/>
          <w:sz w:val="24"/>
          <w:szCs w:val="24"/>
          <w:highlight w:val="none"/>
        </w:rPr>
        <w:t xml:space="preserve">分）采用暗标方式进行评审。</w:t>
      </w:r>
      <w:r/>
    </w:p>
    <w:p>
      <w:pPr>
        <w:ind w:firstLine="482"/>
        <w:keepLines w:val="0"/>
        <w:keepNext w:val="0"/>
        <w:pageBreakBefore w:val="0"/>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ind w:firstLine="482"/>
        <w:keepLines w:val="0"/>
        <w:keepNext w:val="0"/>
        <w:pageBreakBefore w:val="0"/>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ind w:firstLine="482"/>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ind w:firstLine="482"/>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spacing w:line="324" w:lineRule="auto"/>
        <w:widowControl/>
        <w:rPr>
          <w:rFonts w:ascii="Times New Roman" w:hAnsi="Times New Roman" w:eastAsia="新宋体"/>
          <w:sz w:val="24"/>
          <w:szCs w:val="24"/>
        </w:rPr>
      </w:pPr>
      <w:r>
        <w:rPr>
          <w:rFonts w:ascii="Times New Roman" w:hAnsi="Times New Roman" w:eastAsia="新宋体"/>
          <w:sz w:val="24"/>
          <w:szCs w:val="24"/>
        </w:rPr>
        <w:br w:type="page" w:clear="all"/>
      </w:r>
      <w:bookmarkEnd w:id="13"/>
      <w:r/>
      <w:r/>
    </w:p>
    <w:p>
      <w:pPr>
        <w:pStyle w:val="877"/>
        <w:jc w:val="center"/>
        <w:spacing w:line="360" w:lineRule="auto"/>
        <w:rPr>
          <w:rFonts w:ascii="黑体" w:hAnsi="黑体" w:eastAsia="黑体"/>
          <w:b w:val="0"/>
        </w:rPr>
      </w:pPr>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8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8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906"/>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88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8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Times New Roman"/>
                <w:b/>
                <w:bCs/>
                <w:color w:val="auto"/>
                <w:sz w:val="24"/>
                <w:szCs w:val="32"/>
                <w:highlight w:val="none"/>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hint="default"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r/>
      <w:r/>
    </w:p>
    <w:p>
      <w:r/>
      <w:r/>
    </w:p>
    <w:p>
      <w:r/>
      <w:r/>
    </w:p>
    <w:p>
      <w:r/>
      <w:r/>
    </w:p>
    <w:p>
      <w:pPr>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p>
    <w:p>
      <w:pPr>
        <w:pStyle w:val="89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90"/>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94"/>
          <w:rFonts w:hint="eastAsia" w:ascii="宋体" w:hAnsi="宋体" w:eastAsia="宋体" w:cs="宋体"/>
          <w:i w:val="0"/>
          <w:color w:val="auto"/>
          <w:sz w:val="24"/>
          <w:szCs w:val="24"/>
          <w:highlight w:val="none"/>
          <w:u w:val="single"/>
          <w:shd w:val="clear" w:color="auto" w:fill="ffffff"/>
        </w:rPr>
        <w:t xml:space="preserve">（产品名称1）</w:t>
      </w:r>
      <w:r>
        <w:rPr>
          <w:rStyle w:val="894"/>
          <w:rFonts w:hint="eastAsia" w:ascii="宋体" w:hAnsi="宋体" w:eastAsia="宋体" w:cs="宋体"/>
          <w:i w:val="0"/>
          <w:color w:val="auto"/>
          <w:sz w:val="24"/>
          <w:szCs w:val="24"/>
          <w:highlight w:val="none"/>
          <w:u w:val="single"/>
          <w:shd w:val="clear" w:color="auto" w:fill="ffffff"/>
          <w:lang w:eastAsia="zh-CN"/>
        </w:rPr>
        <w:t xml:space="preserve">、</w:t>
      </w:r>
      <w:r>
        <w:rPr>
          <w:rStyle w:val="894"/>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Style w:val="89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94"/>
          <w:rFonts w:hint="eastAsia" w:ascii="宋体" w:hAnsi="宋体" w:eastAsia="宋体" w:cs="宋体"/>
          <w:i w:val="0"/>
          <w:color w:val="auto"/>
          <w:sz w:val="24"/>
          <w:szCs w:val="24"/>
          <w:highlight w:val="none"/>
          <w:u w:val="single"/>
          <w:shd w:val="clear" w:color="auto" w:fill="ffffff"/>
        </w:rPr>
        <w:t xml:space="preserve">（厂名）</w:t>
      </w:r>
      <w:r>
        <w:rPr>
          <w:rStyle w:val="89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9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94"/>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94"/>
          <w:rFonts w:hint="eastAsia" w:ascii="宋体" w:hAnsi="宋体" w:eastAsia="宋体" w:cs="宋体"/>
          <w:i w:val="0"/>
          <w:color w:val="auto"/>
          <w:sz w:val="24"/>
          <w:szCs w:val="24"/>
          <w:highlight w:val="none"/>
          <w:u w:val="single"/>
          <w:shd w:val="clear" w:color="auto" w:fill="ffffff"/>
        </w:rPr>
        <w:t xml:space="preserve">（规定比例）</w:t>
      </w:r>
      <w:r>
        <w:rPr>
          <w:rStyle w:val="894"/>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9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（关键组件）</w:t>
      </w:r>
      <w:r>
        <w:rPr>
          <w:rStyle w:val="89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9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（关键工序）</w:t>
      </w:r>
      <w:r>
        <w:rPr>
          <w:rStyle w:val="89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9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94"/>
          <w:rFonts w:hint="eastAsia" w:ascii="宋体" w:hAnsi="宋体" w:eastAsia="宋体" w:cs="宋体"/>
          <w:i w:val="0"/>
          <w:color w:val="auto"/>
          <w:sz w:val="24"/>
          <w:szCs w:val="24"/>
          <w:highlight w:val="none"/>
          <w:u w:val="single"/>
          <w:shd w:val="clear" w:color="auto" w:fill="ffffff"/>
        </w:rPr>
        <w:t xml:space="preserve">（产品名称2）</w:t>
      </w:r>
      <w:r>
        <w:rPr>
          <w:rStyle w:val="894"/>
          <w:rFonts w:hint="eastAsia" w:ascii="宋体" w:hAnsi="宋体" w:eastAsia="宋体" w:cs="宋体"/>
          <w:i w:val="0"/>
          <w:color w:val="auto"/>
          <w:sz w:val="24"/>
          <w:szCs w:val="24"/>
          <w:highlight w:val="none"/>
          <w:u w:val="single"/>
          <w:shd w:val="clear" w:color="auto" w:fill="ffffff"/>
          <w:lang w:eastAsia="zh-CN"/>
        </w:rPr>
        <w:t xml:space="preserve">、</w:t>
      </w:r>
      <w:r>
        <w:rPr>
          <w:rStyle w:val="894"/>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Fonts w:hint="eastAsia" w:ascii="宋体" w:hAnsi="宋体" w:eastAsia="宋体" w:cs="宋体"/>
          <w:color w:val="auto"/>
          <w:sz w:val="24"/>
          <w:szCs w:val="24"/>
          <w:highlight w:val="none"/>
          <w:shd w:val="clear" w:color="auto" w:fill="ffffff"/>
        </w:rPr>
        <w:t xml:space="preserve">，生产厂为</w:t>
      </w:r>
      <w:r>
        <w:rPr>
          <w:rStyle w:val="89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9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9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94"/>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9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9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94"/>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9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90"/>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0"/>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9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9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890"/>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890"/>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8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4" w:name="_Hlt26955054"/>
      <w:r/>
      <w:bookmarkEnd w:id="14"/>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8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5" w:name="_Hlt26671372"/>
            <w:r/>
            <w:bookmarkEnd w:id="15"/>
            <w:r/>
            <w:bookmarkStart w:id="16" w:name="_Hlt26955056"/>
            <w:r/>
            <w:bookmarkEnd w:id="16"/>
            <w:r/>
            <w:bookmarkStart w:id="17" w:name="_Hlt26580838"/>
            <w:r/>
            <w:bookmarkEnd w:id="17"/>
            <w:r/>
            <w:bookmarkStart w:id="18" w:name="_Hlt26671343"/>
            <w:r/>
            <w:bookmarkEnd w:id="18"/>
            <w:r/>
            <w:bookmarkStart w:id="19" w:name="_Hlt26609391"/>
            <w:r/>
            <w:bookmarkEnd w:id="19"/>
            <w:r/>
            <w:bookmarkStart w:id="20" w:name="_Hlt26955064"/>
            <w:r/>
            <w:bookmarkEnd w:id="20"/>
            <w:r/>
            <w:bookmarkStart w:id="21" w:name="_Hlt24879081"/>
            <w:r/>
            <w:bookmarkEnd w:id="21"/>
            <w:r/>
            <w:bookmarkStart w:id="22" w:name="_Hlt26782999"/>
            <w:r/>
            <w:bookmarkEnd w:id="22"/>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3" w:name="_Hlt26671374"/>
      <w:r/>
      <w:bookmarkEnd w:id="23"/>
      <w:r/>
      <w:bookmarkStart w:id="24" w:name="_Hlt26955066"/>
      <w:r/>
      <w:bookmarkEnd w:id="24"/>
      <w:r/>
      <w:bookmarkStart w:id="25" w:name="_格式2__法定代表人授权书"/>
      <w:r/>
      <w:bookmarkEnd w:id="25"/>
      <w:r/>
      <w:bookmarkStart w:id="26" w:name="_Hlt26609389"/>
      <w:r/>
      <w:bookmarkEnd w:id="26"/>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8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8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jc w:val="lef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890"/>
        <w:ind w:left="0" w:right="0" w:firstLine="0"/>
        <w:keepLines w:val="0"/>
        <w:keepNext w:val="0"/>
        <w:spacing w:before="0" w:beforeAutospacing="0" w:after="150" w:afterAutospacing="0" w:line="27" w:lineRule="atLeast"/>
        <w:shd w:val="clear" w:color="auto" w:fill="ffffff"/>
        <w:widowControl/>
        <w:pBdr>
          <w:top w:val="none" w:color="auto" w:sz="0" w:space="0"/>
          <w:left w:val="none" w:color="auto" w:sz="0" w:space="0"/>
          <w:bottom w:val="none" w:color="auto" w:sz="0" w:space="0"/>
          <w:right w:val="none" w:color="auto" w:sz="0" w:space="0"/>
        </w:pBdr>
        <w:suppressLineNumbers w:val="0"/>
      </w:p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Cambria">
    <w:panose1 w:val="02040503050406030204"/>
  </w:font>
  <w:font w:name="汉仪书宋二S">
    <w:panose1 w:val="020B0503020202020204"/>
  </w:font>
  <w:font w:name="仿宋">
    <w:panose1 w:val="02010609060101010101"/>
  </w:font>
  <w:font w:name="Symbol">
    <w:panose1 w:val="05050102010706020507"/>
  </w:font>
  <w:font w:name="新宋体">
    <w:panose1 w:val="02010609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87"/>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9"/>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89"/>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454"/>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0"/>
  </w:num>
  <w:num w:numId="3">
    <w:abstractNumId w:val="11"/>
  </w:num>
  <w:num w:numId="4">
    <w:abstractNumId w:val="4"/>
  </w:num>
  <w:num w:numId="5">
    <w:abstractNumId w:val="15"/>
  </w:num>
  <w:num w:numId="6">
    <w:abstractNumId w:val="8"/>
  </w:num>
  <w:num w:numId="7">
    <w:abstractNumId w:val="7"/>
  </w:num>
  <w:num w:numId="8">
    <w:abstractNumId w:val="2"/>
  </w:num>
  <w:num w:numId="9">
    <w:abstractNumId w:val="9"/>
  </w:num>
  <w:num w:numId="10">
    <w:abstractNumId w:val="16"/>
  </w:num>
  <w:num w:numId="11">
    <w:abstractNumId w:val="1"/>
  </w:num>
  <w:num w:numId="12">
    <w:abstractNumId w:val="5"/>
  </w:num>
  <w:num w:numId="13">
    <w:abstractNumId w:val="14"/>
  </w:num>
  <w:num w:numId="14">
    <w:abstractNumId w:val="13"/>
  </w:num>
  <w:num w:numId="15">
    <w:abstractNumId w:val="12"/>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80"/>
    <w:link w:val="877"/>
    <w:uiPriority w:val="9"/>
    <w:rPr>
      <w:rFonts w:ascii="Arial" w:hAnsi="Arial" w:eastAsia="Arial" w:cs="Arial"/>
      <w:sz w:val="40"/>
      <w:szCs w:val="40"/>
    </w:rPr>
  </w:style>
  <w:style w:type="character" w:styleId="707">
    <w:name w:val="Heading 2 Char"/>
    <w:basedOn w:val="880"/>
    <w:link w:val="878"/>
    <w:uiPriority w:val="9"/>
    <w:rPr>
      <w:rFonts w:ascii="Arial" w:hAnsi="Arial" w:eastAsia="Arial" w:cs="Arial"/>
      <w:sz w:val="34"/>
    </w:rPr>
  </w:style>
  <w:style w:type="character" w:styleId="708">
    <w:name w:val="Heading 3 Char"/>
    <w:basedOn w:val="880"/>
    <w:link w:val="879"/>
    <w:uiPriority w:val="9"/>
    <w:rPr>
      <w:rFonts w:ascii="Arial" w:hAnsi="Arial" w:eastAsia="Arial" w:cs="Arial"/>
      <w:sz w:val="30"/>
      <w:szCs w:val="30"/>
    </w:rPr>
  </w:style>
  <w:style w:type="paragraph" w:styleId="709">
    <w:name w:val="Heading 4"/>
    <w:basedOn w:val="876"/>
    <w:next w:val="876"/>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basedOn w:val="880"/>
    <w:link w:val="709"/>
    <w:uiPriority w:val="9"/>
    <w:rPr>
      <w:rFonts w:ascii="Arial" w:hAnsi="Arial" w:eastAsia="Arial" w:cs="Arial"/>
      <w:b/>
      <w:bCs/>
      <w:sz w:val="26"/>
      <w:szCs w:val="26"/>
    </w:rPr>
  </w:style>
  <w:style w:type="paragraph" w:styleId="711">
    <w:name w:val="Heading 5"/>
    <w:basedOn w:val="876"/>
    <w:next w:val="876"/>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80"/>
    <w:link w:val="711"/>
    <w:uiPriority w:val="9"/>
    <w:rPr>
      <w:rFonts w:ascii="Arial" w:hAnsi="Arial" w:eastAsia="Arial" w:cs="Arial"/>
      <w:b/>
      <w:bCs/>
      <w:sz w:val="24"/>
      <w:szCs w:val="24"/>
    </w:rPr>
  </w:style>
  <w:style w:type="paragraph" w:styleId="713">
    <w:name w:val="Heading 6"/>
    <w:basedOn w:val="876"/>
    <w:next w:val="876"/>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80"/>
    <w:link w:val="713"/>
    <w:uiPriority w:val="9"/>
    <w:rPr>
      <w:rFonts w:ascii="Arial" w:hAnsi="Arial" w:eastAsia="Arial" w:cs="Arial"/>
      <w:b/>
      <w:bCs/>
      <w:sz w:val="22"/>
      <w:szCs w:val="22"/>
    </w:rPr>
  </w:style>
  <w:style w:type="paragraph" w:styleId="715">
    <w:name w:val="Heading 7"/>
    <w:basedOn w:val="876"/>
    <w:next w:val="876"/>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80"/>
    <w:link w:val="715"/>
    <w:uiPriority w:val="9"/>
    <w:rPr>
      <w:rFonts w:ascii="Arial" w:hAnsi="Arial" w:eastAsia="Arial" w:cs="Arial"/>
      <w:b/>
      <w:bCs/>
      <w:i/>
      <w:iCs/>
      <w:sz w:val="22"/>
      <w:szCs w:val="22"/>
    </w:rPr>
  </w:style>
  <w:style w:type="paragraph" w:styleId="717">
    <w:name w:val="Heading 8"/>
    <w:basedOn w:val="876"/>
    <w:next w:val="876"/>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80"/>
    <w:link w:val="717"/>
    <w:uiPriority w:val="9"/>
    <w:rPr>
      <w:rFonts w:ascii="Arial" w:hAnsi="Arial" w:eastAsia="Arial" w:cs="Arial"/>
      <w:i/>
      <w:iCs/>
      <w:sz w:val="22"/>
      <w:szCs w:val="22"/>
    </w:rPr>
  </w:style>
  <w:style w:type="paragraph" w:styleId="719">
    <w:name w:val="Heading 9"/>
    <w:basedOn w:val="876"/>
    <w:next w:val="876"/>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80"/>
    <w:link w:val="719"/>
    <w:uiPriority w:val="9"/>
    <w:rPr>
      <w:rFonts w:ascii="Arial" w:hAnsi="Arial" w:eastAsia="Arial" w:cs="Arial"/>
      <w:i/>
      <w:iCs/>
      <w:sz w:val="21"/>
      <w:szCs w:val="21"/>
    </w:rPr>
  </w:style>
  <w:style w:type="paragraph" w:styleId="721">
    <w:name w:val="List Paragraph"/>
    <w:basedOn w:val="876"/>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76"/>
    <w:next w:val="876"/>
    <w:link w:val="724"/>
    <w:uiPriority w:val="10"/>
    <w:qFormat/>
    <w:pPr>
      <w:contextualSpacing/>
      <w:spacing w:before="300" w:after="200"/>
    </w:pPr>
    <w:rPr>
      <w:sz w:val="48"/>
      <w:szCs w:val="48"/>
    </w:rPr>
  </w:style>
  <w:style w:type="character" w:styleId="724">
    <w:name w:val="Title Char"/>
    <w:basedOn w:val="880"/>
    <w:link w:val="723"/>
    <w:uiPriority w:val="10"/>
    <w:rPr>
      <w:sz w:val="48"/>
      <w:szCs w:val="48"/>
    </w:rPr>
  </w:style>
  <w:style w:type="paragraph" w:styleId="725">
    <w:name w:val="Subtitle"/>
    <w:basedOn w:val="876"/>
    <w:next w:val="876"/>
    <w:link w:val="726"/>
    <w:uiPriority w:val="11"/>
    <w:qFormat/>
    <w:pPr>
      <w:spacing w:before="200" w:after="200"/>
    </w:pPr>
    <w:rPr>
      <w:sz w:val="24"/>
      <w:szCs w:val="24"/>
    </w:rPr>
  </w:style>
  <w:style w:type="character" w:styleId="726">
    <w:name w:val="Subtitle Char"/>
    <w:basedOn w:val="880"/>
    <w:link w:val="725"/>
    <w:uiPriority w:val="11"/>
    <w:rPr>
      <w:sz w:val="24"/>
      <w:szCs w:val="24"/>
    </w:rPr>
  </w:style>
  <w:style w:type="paragraph" w:styleId="727">
    <w:name w:val="Quote"/>
    <w:basedOn w:val="876"/>
    <w:next w:val="876"/>
    <w:link w:val="728"/>
    <w:uiPriority w:val="29"/>
    <w:qFormat/>
    <w:pPr>
      <w:ind w:left="720" w:right="720"/>
    </w:pPr>
    <w:rPr>
      <w:i/>
    </w:rPr>
  </w:style>
  <w:style w:type="character" w:styleId="728">
    <w:name w:val="Quote Char"/>
    <w:link w:val="727"/>
    <w:uiPriority w:val="29"/>
    <w:rPr>
      <w:i/>
    </w:rPr>
  </w:style>
  <w:style w:type="paragraph" w:styleId="729">
    <w:name w:val="Intense Quote"/>
    <w:basedOn w:val="876"/>
    <w:next w:val="876"/>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0"/>
    <w:link w:val="888"/>
    <w:uiPriority w:val="99"/>
  </w:style>
  <w:style w:type="character" w:styleId="732">
    <w:name w:val="Footer Char"/>
    <w:basedOn w:val="880"/>
    <w:link w:val="887"/>
    <w:uiPriority w:val="99"/>
  </w:style>
  <w:style w:type="paragraph" w:styleId="733">
    <w:name w:val="Caption"/>
    <w:basedOn w:val="876"/>
    <w:next w:val="876"/>
    <w:uiPriority w:val="35"/>
    <w:semiHidden/>
    <w:unhideWhenUsed/>
    <w:qFormat/>
    <w:pPr>
      <w:spacing w:line="276" w:lineRule="auto"/>
    </w:pPr>
    <w:rPr>
      <w:b/>
      <w:bCs/>
      <w:color w:val="4f81bd" w:themeColor="accent1"/>
      <w:sz w:val="18"/>
      <w:szCs w:val="18"/>
    </w:rPr>
  </w:style>
  <w:style w:type="character" w:styleId="734">
    <w:name w:val="Caption Char"/>
    <w:basedOn w:val="733"/>
    <w:link w:val="887"/>
    <w:uiPriority w:val="99"/>
  </w:style>
  <w:style w:type="table" w:styleId="735">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6"/>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0"/>
    <w:uiPriority w:val="99"/>
    <w:unhideWhenUsed/>
    <w:rPr>
      <w:vertAlign w:val="superscript"/>
    </w:rPr>
  </w:style>
  <w:style w:type="paragraph" w:styleId="863">
    <w:name w:val="endnote text"/>
    <w:basedOn w:val="876"/>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0"/>
    <w:uiPriority w:val="99"/>
    <w:semiHidden/>
    <w:unhideWhenUsed/>
    <w:rPr>
      <w:vertAlign w:val="superscript"/>
    </w:r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7">
    <w:name w:val="Heading 1"/>
    <w:basedOn w:val="876"/>
    <w:next w:val="876"/>
    <w:link w:val="899"/>
    <w:uiPriority w:val="9"/>
    <w:qFormat/>
    <w:pPr>
      <w:keepLines/>
      <w:keepNext/>
      <w:spacing w:before="340" w:after="330" w:line="578" w:lineRule="auto"/>
      <w:outlineLvl w:val="0"/>
    </w:pPr>
    <w:rPr>
      <w:b/>
      <w:bCs/>
      <w:sz w:val="44"/>
      <w:szCs w:val="44"/>
    </w:rPr>
  </w:style>
  <w:style w:type="paragraph" w:styleId="878">
    <w:name w:val="Heading 2"/>
    <w:basedOn w:val="876"/>
    <w:next w:val="876"/>
    <w:link w:val="9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9">
    <w:name w:val="Heading 3"/>
    <w:basedOn w:val="876"/>
    <w:next w:val="876"/>
    <w:link w:val="902"/>
    <w:uiPriority w:val="9"/>
    <w:unhideWhenUsed/>
    <w:qFormat/>
    <w:pPr>
      <w:keepLines/>
      <w:keepNext/>
      <w:spacing w:before="260" w:after="260" w:line="416" w:lineRule="auto"/>
      <w:outlineLvl w:val="2"/>
    </w:pPr>
    <w:rPr>
      <w:b/>
      <w:bCs/>
      <w:sz w:val="32"/>
      <w:szCs w:val="32"/>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Document Map"/>
    <w:basedOn w:val="876"/>
    <w:link w:val="900"/>
    <w:uiPriority w:val="99"/>
    <w:semiHidden/>
    <w:unhideWhenUsed/>
    <w:qFormat/>
    <w:rPr>
      <w:rFonts w:ascii="宋体" w:eastAsia="宋体"/>
      <w:sz w:val="18"/>
      <w:szCs w:val="18"/>
    </w:rPr>
  </w:style>
  <w:style w:type="paragraph" w:styleId="883">
    <w:name w:val="annotation text"/>
    <w:basedOn w:val="876"/>
    <w:link w:val="904"/>
    <w:uiPriority w:val="0"/>
    <w:qFormat/>
    <w:pPr>
      <w:ind w:firstLine="922"/>
      <w:jc w:val="left"/>
      <w:spacing w:line="360" w:lineRule="auto"/>
    </w:pPr>
    <w:rPr>
      <w:rFonts w:ascii="Times New Roman" w:hAnsi="Times New Roman" w:eastAsia="宋体" w:cs="Times New Roman"/>
      <w:szCs w:val="24"/>
    </w:rPr>
  </w:style>
  <w:style w:type="paragraph" w:styleId="884">
    <w:name w:val="Body Text"/>
    <w:basedOn w:val="876"/>
    <w:next w:val="876"/>
    <w:uiPriority w:val="0"/>
    <w:unhideWhenUsed/>
    <w:qFormat/>
    <w:pPr>
      <w:spacing w:after="120"/>
    </w:pPr>
    <w:rPr>
      <w:sz w:val="20"/>
      <w:szCs w:val="20"/>
    </w:rPr>
  </w:style>
  <w:style w:type="paragraph" w:styleId="885">
    <w:name w:val="Date"/>
    <w:basedOn w:val="876"/>
    <w:next w:val="876"/>
    <w:link w:val="903"/>
    <w:uiPriority w:val="99"/>
    <w:semiHidden/>
    <w:unhideWhenUsed/>
    <w:qFormat/>
    <w:pPr>
      <w:ind w:left="100"/>
    </w:pPr>
  </w:style>
  <w:style w:type="paragraph" w:styleId="886">
    <w:name w:val="Balloon Text"/>
    <w:basedOn w:val="876"/>
    <w:link w:val="905"/>
    <w:uiPriority w:val="99"/>
    <w:semiHidden/>
    <w:unhideWhenUsed/>
    <w:qFormat/>
    <w:rPr>
      <w:sz w:val="18"/>
      <w:szCs w:val="18"/>
    </w:rPr>
  </w:style>
  <w:style w:type="paragraph" w:styleId="887">
    <w:name w:val="Footer"/>
    <w:basedOn w:val="876"/>
    <w:link w:val="898"/>
    <w:uiPriority w:val="99"/>
    <w:unhideWhenUsed/>
    <w:qFormat/>
    <w:pPr>
      <w:jc w:val="left"/>
      <w:tabs>
        <w:tab w:val="center" w:pos="4153" w:leader="none"/>
        <w:tab w:val="right" w:pos="8306" w:leader="none"/>
      </w:tabs>
    </w:pPr>
    <w:rPr>
      <w:sz w:val="18"/>
      <w:szCs w:val="18"/>
    </w:rPr>
  </w:style>
  <w:style w:type="paragraph" w:styleId="888">
    <w:name w:val="Header"/>
    <w:basedOn w:val="876"/>
    <w:link w:val="89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76"/>
    <w:next w:val="876"/>
    <w:uiPriority w:val="39"/>
    <w:unhideWhenUsed/>
    <w:qFormat/>
    <w:pPr>
      <w:jc w:val="center"/>
      <w:spacing w:line="480" w:lineRule="auto"/>
      <w:tabs>
        <w:tab w:val="right" w:pos="9628" w:leader="dot"/>
      </w:tabs>
    </w:pPr>
    <w:rPr>
      <w:b/>
      <w:sz w:val="44"/>
      <w:szCs w:val="44"/>
    </w:rPr>
  </w:style>
  <w:style w:type="paragraph" w:styleId="890">
    <w:name w:val="Normal (Web)"/>
    <w:basedOn w:val="876"/>
    <w:uiPriority w:val="99"/>
    <w:unhideWhenUsed/>
    <w:qFormat/>
    <w:pPr>
      <w:ind w:left="0" w:right="0"/>
      <w:jc w:val="left"/>
      <w:spacing w:before="100" w:beforeAutospacing="1" w:after="100" w:afterAutospacing="1"/>
    </w:pPr>
    <w:rPr>
      <w:sz w:val="24"/>
      <w:lang w:val="en-US" w:eastAsia="zh-CN" w:bidi="ar"/>
    </w:rPr>
  </w:style>
  <w:style w:type="paragraph" w:styleId="891">
    <w:name w:val="Body Text First Indent"/>
    <w:basedOn w:val="884"/>
    <w:uiPriority w:val="99"/>
    <w:unhideWhenUsed/>
    <w:qFormat/>
    <w:pPr>
      <w:ind w:firstLine="420"/>
      <w:jc w:val="left"/>
      <w:widowControl/>
    </w:pPr>
    <w:rPr>
      <w:rFonts w:ascii="Arial" w:hAnsi="Arial" w:eastAsia="Arial" w:cs="Arial"/>
      <w:color w:val="000000"/>
      <w:szCs w:val="21"/>
      <w:lang w:eastAsia="en-US"/>
    </w:rPr>
  </w:style>
  <w:style w:type="table" w:styleId="892">
    <w:name w:val="Table Grid"/>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80"/>
    <w:uiPriority w:val="22"/>
    <w:qFormat/>
    <w:rPr>
      <w:b/>
    </w:rPr>
  </w:style>
  <w:style w:type="character" w:styleId="894">
    <w:name w:val="Emphasis"/>
    <w:uiPriority w:val="0"/>
    <w:qFormat/>
    <w:rPr>
      <w:i/>
    </w:rPr>
  </w:style>
  <w:style w:type="character" w:styleId="895">
    <w:name w:val="Hyperlink"/>
    <w:uiPriority w:val="99"/>
    <w:qFormat/>
    <w:rPr>
      <w:color w:val="0000ff"/>
      <w:u w:val="none"/>
    </w:rPr>
  </w:style>
  <w:style w:type="character" w:styleId="896">
    <w:name w:val="annotation reference"/>
    <w:uiPriority w:val="0"/>
    <w:qFormat/>
    <w:rPr>
      <w:sz w:val="21"/>
      <w:szCs w:val="21"/>
    </w:rPr>
  </w:style>
  <w:style w:type="character" w:styleId="897" w:customStyle="1">
    <w:name w:val="页眉 Char"/>
    <w:basedOn w:val="880"/>
    <w:link w:val="888"/>
    <w:uiPriority w:val="99"/>
    <w:semiHidden/>
    <w:qFormat/>
    <w:rPr>
      <w:sz w:val="18"/>
      <w:szCs w:val="18"/>
    </w:rPr>
  </w:style>
  <w:style w:type="character" w:styleId="898" w:customStyle="1">
    <w:name w:val="页脚 Char"/>
    <w:basedOn w:val="880"/>
    <w:link w:val="887"/>
    <w:uiPriority w:val="99"/>
    <w:qFormat/>
    <w:rPr>
      <w:sz w:val="18"/>
      <w:szCs w:val="18"/>
    </w:rPr>
  </w:style>
  <w:style w:type="character" w:styleId="899" w:customStyle="1">
    <w:name w:val="标题 1 Char"/>
    <w:basedOn w:val="880"/>
    <w:link w:val="877"/>
    <w:uiPriority w:val="9"/>
    <w:qFormat/>
    <w:rPr>
      <w:b/>
      <w:bCs/>
      <w:sz w:val="44"/>
      <w:szCs w:val="44"/>
    </w:rPr>
  </w:style>
  <w:style w:type="character" w:styleId="900" w:customStyle="1">
    <w:name w:val="文档结构图 Char"/>
    <w:basedOn w:val="880"/>
    <w:link w:val="882"/>
    <w:uiPriority w:val="99"/>
    <w:semiHidden/>
    <w:qFormat/>
    <w:rPr>
      <w:rFonts w:ascii="宋体" w:eastAsia="宋体"/>
      <w:sz w:val="18"/>
      <w:szCs w:val="18"/>
    </w:rPr>
  </w:style>
  <w:style w:type="character" w:styleId="901" w:customStyle="1">
    <w:name w:val="标题 2 Char"/>
    <w:basedOn w:val="880"/>
    <w:link w:val="878"/>
    <w:uiPriority w:val="9"/>
    <w:qFormat/>
    <w:rPr>
      <w:rFonts w:asciiTheme="majorHAnsi" w:hAnsiTheme="majorHAnsi" w:eastAsiaTheme="majorEastAsia" w:cstheme="majorBidi"/>
      <w:b/>
      <w:bCs/>
      <w:sz w:val="32"/>
      <w:szCs w:val="32"/>
    </w:rPr>
  </w:style>
  <w:style w:type="character" w:styleId="902" w:customStyle="1">
    <w:name w:val="标题 3 Char"/>
    <w:basedOn w:val="880"/>
    <w:link w:val="879"/>
    <w:uiPriority w:val="9"/>
    <w:qFormat/>
    <w:rPr>
      <w:b/>
      <w:bCs/>
      <w:sz w:val="32"/>
      <w:szCs w:val="32"/>
    </w:rPr>
  </w:style>
  <w:style w:type="character" w:styleId="903" w:customStyle="1">
    <w:name w:val="日期 Char"/>
    <w:basedOn w:val="880"/>
    <w:link w:val="885"/>
    <w:uiPriority w:val="99"/>
    <w:semiHidden/>
    <w:qFormat/>
  </w:style>
  <w:style w:type="character" w:styleId="904" w:customStyle="1">
    <w:name w:val="批注文字 Char"/>
    <w:basedOn w:val="880"/>
    <w:link w:val="883"/>
    <w:uiPriority w:val="0"/>
    <w:qFormat/>
    <w:rPr>
      <w:rFonts w:ascii="Times New Roman" w:hAnsi="Times New Roman" w:eastAsia="宋体" w:cs="Times New Roman"/>
      <w:szCs w:val="24"/>
    </w:rPr>
  </w:style>
  <w:style w:type="character" w:styleId="905" w:customStyle="1">
    <w:name w:val="批注框文本 Char"/>
    <w:basedOn w:val="880"/>
    <w:link w:val="886"/>
    <w:uiPriority w:val="99"/>
    <w:semiHidden/>
    <w:qFormat/>
    <w:rPr>
      <w:sz w:val="18"/>
      <w:szCs w:val="18"/>
    </w:rPr>
  </w:style>
  <w:style w:type="paragraph" w:styleId="906" w:customStyle="1">
    <w:name w:val="正文首行缩进11"/>
    <w:basedOn w:val="907"/>
    <w:uiPriority w:val="0"/>
    <w:qFormat/>
    <w:pPr>
      <w:ind w:firstLine="200"/>
      <w:spacing w:line="360" w:lineRule="auto"/>
    </w:pPr>
    <w:rPr>
      <w:rFonts w:ascii="仿宋_GB2312" w:hAnsi="Times New Roman" w:eastAsia="仿宋_GB2312"/>
      <w:sz w:val="30"/>
      <w:szCs w:val="30"/>
    </w:rPr>
  </w:style>
  <w:style w:type="paragraph" w:styleId="907" w:customStyle="1">
    <w:name w:val="正文文本11"/>
    <w:basedOn w:val="876"/>
    <w:next w:val="876"/>
    <w:uiPriority w:val="0"/>
    <w:qFormat/>
    <w:rPr>
      <w:rFonts w:ascii="楷体_GB2312" w:hAnsi="Arial" w:eastAsia="楷体_GB2312"/>
      <w:sz w:val="28"/>
      <w:szCs w:val="28"/>
      <w:lang w:eastAsia="en-US"/>
    </w:rPr>
  </w:style>
  <w:style w:type="paragraph" w:styleId="908"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909" w:customStyle="1">
    <w:name w:val="font21"/>
    <w:uiPriority w:val="0"/>
    <w:qFormat/>
    <w:rPr>
      <w:rFonts w:hint="eastAsia" w:ascii="宋体" w:hAnsi="宋体" w:eastAsia="宋体" w:cs="宋体"/>
      <w:color w:val="000000"/>
      <w:sz w:val="18"/>
      <w:szCs w:val="18"/>
      <w:u w:val="none"/>
    </w:rPr>
  </w:style>
  <w:style w:type="character" w:styleId="910" w:customStyle="1">
    <w:name w:val="font11"/>
    <w:uiPriority w:val="0"/>
    <w:qFormat/>
    <w:rPr>
      <w:rFonts w:hint="eastAsia" w:ascii="宋体" w:hAnsi="宋体" w:eastAsia="宋体" w:cs="宋体"/>
      <w:color w:val="000000"/>
      <w:sz w:val="20"/>
      <w:szCs w:val="20"/>
      <w:u w:val="none"/>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王璐</cp:lastModifiedBy>
  <cp:revision>104</cp:revision>
  <dcterms:created xsi:type="dcterms:W3CDTF">2024-01-04T03:50:00Z</dcterms:created>
  <dcterms:modified xsi:type="dcterms:W3CDTF">2026-05-26T08:19:33Z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eyJoZGlkIjoiNjM3ZjkwMzQ4MmMwODEzYTQwYzgxMDJiNmU5ZGE3YmUiLCJ1c2VySWQiOiIyNzY5NTY4MDAifQ==</vt:lpwstr>
  </property>
  <property fmtid="{D5CDD505-2E9C-101B-9397-08002B2CF9AE}" pid="3" name="KSOProductBuildVer">
    <vt:lpwstr>2052-12.1.0.25865</vt:lpwstr>
  </property>
  <property fmtid="{D5CDD505-2E9C-101B-9397-08002B2CF9AE}" pid="4" name="ICV">
    <vt:lpwstr>0FF2F2B93AAE48E4AD91FD67CB484C79_13</vt:lpwstr>
  </property>
</Properties>
</file>